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B4" w:rsidRPr="00A60748" w:rsidRDefault="008C5800" w:rsidP="00F15E7E">
      <w:pPr>
        <w:jc w:val="both"/>
        <w:rPr>
          <w:rFonts w:ascii="Arial" w:hAnsi="Arial" w:cs="Arial"/>
          <w:b/>
          <w:sz w:val="22"/>
          <w:szCs w:val="22"/>
        </w:rPr>
      </w:pPr>
      <w:r w:rsidRPr="00A60748">
        <w:rPr>
          <w:rFonts w:ascii="Arial" w:hAnsi="Arial" w:cs="Arial"/>
          <w:b/>
          <w:sz w:val="22"/>
          <w:szCs w:val="22"/>
        </w:rPr>
        <w:t>Weiterentwickelte</w:t>
      </w:r>
      <w:r w:rsidR="00AA7C77" w:rsidRPr="00A60748">
        <w:rPr>
          <w:rFonts w:ascii="Arial" w:hAnsi="Arial" w:cs="Arial"/>
          <w:b/>
          <w:sz w:val="22"/>
          <w:szCs w:val="22"/>
        </w:rPr>
        <w:t xml:space="preserve"> </w:t>
      </w:r>
      <w:r w:rsidR="008319F2" w:rsidRPr="00A60748">
        <w:rPr>
          <w:rFonts w:ascii="Arial" w:hAnsi="Arial" w:cs="Arial"/>
          <w:b/>
          <w:sz w:val="22"/>
          <w:szCs w:val="22"/>
        </w:rPr>
        <w:t>Hocheffizienz</w:t>
      </w:r>
      <w:r w:rsidR="007B465F" w:rsidRPr="00A60748">
        <w:rPr>
          <w:rFonts w:ascii="Arial" w:hAnsi="Arial" w:cs="Arial"/>
          <w:b/>
          <w:sz w:val="22"/>
          <w:szCs w:val="22"/>
        </w:rPr>
        <w:t>pumpe</w:t>
      </w:r>
      <w:r w:rsidR="002A78C2" w:rsidRPr="00A60748">
        <w:rPr>
          <w:rFonts w:ascii="Arial" w:hAnsi="Arial" w:cs="Arial"/>
          <w:b/>
          <w:sz w:val="22"/>
          <w:szCs w:val="22"/>
        </w:rPr>
        <w:t xml:space="preserve">n </w:t>
      </w:r>
    </w:p>
    <w:p w:rsidR="00AA7C77" w:rsidRPr="00A60748" w:rsidRDefault="00AA7C77" w:rsidP="00F15E7E">
      <w:pPr>
        <w:jc w:val="both"/>
        <w:rPr>
          <w:rFonts w:ascii="Arial" w:hAnsi="Arial" w:cs="Arial"/>
          <w:sz w:val="22"/>
          <w:szCs w:val="22"/>
        </w:rPr>
      </w:pPr>
    </w:p>
    <w:p w:rsidR="00A700FB" w:rsidRPr="00A60748" w:rsidRDefault="00262D6D" w:rsidP="00F15E7E">
      <w:pPr>
        <w:jc w:val="both"/>
        <w:rPr>
          <w:rFonts w:ascii="Arial" w:hAnsi="Arial" w:cs="Arial"/>
          <w:sz w:val="22"/>
          <w:szCs w:val="22"/>
        </w:rPr>
      </w:pPr>
      <w:r w:rsidRPr="00A60748">
        <w:rPr>
          <w:rFonts w:ascii="Arial" w:hAnsi="Arial" w:cs="Arial"/>
          <w:sz w:val="22"/>
          <w:szCs w:val="22"/>
        </w:rPr>
        <w:t>D</w:t>
      </w:r>
      <w:r w:rsidR="00057DEE" w:rsidRPr="00A60748">
        <w:rPr>
          <w:rFonts w:ascii="Arial" w:hAnsi="Arial" w:cs="Arial"/>
          <w:sz w:val="22"/>
          <w:szCs w:val="22"/>
        </w:rPr>
        <w:t xml:space="preserve">ie </w:t>
      </w:r>
      <w:r w:rsidRPr="00A60748">
        <w:rPr>
          <w:rFonts w:ascii="Arial" w:hAnsi="Arial" w:cs="Arial"/>
          <w:sz w:val="22"/>
          <w:szCs w:val="22"/>
        </w:rPr>
        <w:t>KSB</w:t>
      </w:r>
      <w:r w:rsidR="00057DEE" w:rsidRPr="00A60748">
        <w:rPr>
          <w:rFonts w:ascii="Arial" w:hAnsi="Arial" w:cs="Arial"/>
          <w:sz w:val="22"/>
          <w:szCs w:val="22"/>
        </w:rPr>
        <w:t>-Gruppe</w:t>
      </w:r>
      <w:r w:rsidRPr="00A60748">
        <w:rPr>
          <w:rFonts w:ascii="Arial" w:hAnsi="Arial" w:cs="Arial"/>
          <w:sz w:val="22"/>
          <w:szCs w:val="22"/>
        </w:rPr>
        <w:t xml:space="preserve"> zeigt a</w:t>
      </w:r>
      <w:r w:rsidR="00B260BB" w:rsidRPr="00A60748">
        <w:rPr>
          <w:rFonts w:ascii="Arial" w:hAnsi="Arial" w:cs="Arial"/>
          <w:sz w:val="22"/>
          <w:szCs w:val="22"/>
        </w:rPr>
        <w:t xml:space="preserve">uf der </w:t>
      </w:r>
      <w:r w:rsidR="002A78C2" w:rsidRPr="00A60748">
        <w:rPr>
          <w:rFonts w:ascii="Arial" w:hAnsi="Arial" w:cs="Arial"/>
          <w:sz w:val="22"/>
          <w:szCs w:val="22"/>
        </w:rPr>
        <w:t xml:space="preserve">ISH </w:t>
      </w:r>
      <w:r w:rsidR="00B260BB" w:rsidRPr="00A60748">
        <w:rPr>
          <w:rFonts w:ascii="Arial" w:hAnsi="Arial" w:cs="Arial"/>
          <w:sz w:val="22"/>
          <w:szCs w:val="22"/>
        </w:rPr>
        <w:t xml:space="preserve">2019 in Frankfurt </w:t>
      </w:r>
      <w:r w:rsidRPr="00A60748">
        <w:rPr>
          <w:rFonts w:ascii="Arial" w:hAnsi="Arial" w:cs="Arial"/>
          <w:sz w:val="22"/>
          <w:szCs w:val="22"/>
        </w:rPr>
        <w:t xml:space="preserve">erstmalig </w:t>
      </w:r>
      <w:r w:rsidR="00FB0389" w:rsidRPr="00A60748">
        <w:rPr>
          <w:rFonts w:ascii="Arial" w:hAnsi="Arial" w:cs="Arial"/>
          <w:sz w:val="22"/>
          <w:szCs w:val="22"/>
        </w:rPr>
        <w:t xml:space="preserve">die </w:t>
      </w:r>
      <w:r w:rsidR="00A16608" w:rsidRPr="00A60748">
        <w:rPr>
          <w:rFonts w:ascii="Arial" w:hAnsi="Arial" w:cs="Arial"/>
          <w:sz w:val="22"/>
          <w:szCs w:val="22"/>
        </w:rPr>
        <w:t>jüngste</w:t>
      </w:r>
      <w:r w:rsidR="008833B9" w:rsidRPr="00A60748">
        <w:rPr>
          <w:rFonts w:ascii="Arial" w:hAnsi="Arial" w:cs="Arial"/>
          <w:sz w:val="22"/>
          <w:szCs w:val="22"/>
        </w:rPr>
        <w:t>n Generationen</w:t>
      </w:r>
      <w:r w:rsidR="00FB0389" w:rsidRPr="00A60748">
        <w:rPr>
          <w:rFonts w:ascii="Arial" w:hAnsi="Arial" w:cs="Arial"/>
          <w:sz w:val="22"/>
          <w:szCs w:val="22"/>
        </w:rPr>
        <w:t xml:space="preserve"> </w:t>
      </w:r>
      <w:r w:rsidRPr="00A60748">
        <w:rPr>
          <w:rFonts w:ascii="Arial" w:hAnsi="Arial" w:cs="Arial"/>
          <w:sz w:val="22"/>
          <w:szCs w:val="22"/>
        </w:rPr>
        <w:t>seiner</w:t>
      </w:r>
      <w:r w:rsidR="00FB0389" w:rsidRPr="00A60748">
        <w:rPr>
          <w:rFonts w:ascii="Arial" w:hAnsi="Arial" w:cs="Arial"/>
          <w:sz w:val="22"/>
          <w:szCs w:val="22"/>
        </w:rPr>
        <w:t xml:space="preserve"> </w:t>
      </w:r>
      <w:r w:rsidR="002A78C2" w:rsidRPr="00A60748">
        <w:rPr>
          <w:rFonts w:ascii="Arial" w:hAnsi="Arial" w:cs="Arial"/>
          <w:sz w:val="22"/>
          <w:szCs w:val="22"/>
        </w:rPr>
        <w:t xml:space="preserve">hocheffizienten Umwälzpumpen der Baureihen </w:t>
      </w:r>
      <w:proofErr w:type="spellStart"/>
      <w:r w:rsidR="002A78C2" w:rsidRPr="00A60748">
        <w:rPr>
          <w:rFonts w:ascii="Arial" w:hAnsi="Arial" w:cs="Arial"/>
          <w:sz w:val="22"/>
          <w:szCs w:val="22"/>
        </w:rPr>
        <w:t>Calio</w:t>
      </w:r>
      <w:proofErr w:type="spellEnd"/>
      <w:r w:rsidR="00CA58C2" w:rsidRPr="00A60748">
        <w:rPr>
          <w:rFonts w:ascii="Arial" w:hAnsi="Arial" w:cs="Arial"/>
          <w:sz w:val="22"/>
          <w:szCs w:val="22"/>
        </w:rPr>
        <w:t> </w:t>
      </w:r>
      <w:r w:rsidR="002A78C2" w:rsidRPr="00A60748">
        <w:rPr>
          <w:rFonts w:ascii="Arial" w:hAnsi="Arial" w:cs="Arial"/>
          <w:sz w:val="22"/>
          <w:szCs w:val="22"/>
        </w:rPr>
        <w:t>S und Calio</w:t>
      </w:r>
      <w:r w:rsidR="00D606EC">
        <w:rPr>
          <w:rFonts w:ascii="Arial" w:hAnsi="Arial" w:cs="Arial"/>
          <w:sz w:val="22"/>
          <w:szCs w:val="22"/>
        </w:rPr>
        <w:t>-</w:t>
      </w:r>
      <w:bookmarkStart w:id="0" w:name="_GoBack"/>
      <w:bookmarkEnd w:id="0"/>
      <w:r w:rsidR="002A78C2" w:rsidRPr="00A60748">
        <w:rPr>
          <w:rFonts w:ascii="Arial" w:hAnsi="Arial" w:cs="Arial"/>
          <w:sz w:val="22"/>
          <w:szCs w:val="22"/>
        </w:rPr>
        <w:t>Therm</w:t>
      </w:r>
      <w:r w:rsidR="00CA58C2" w:rsidRPr="00A60748">
        <w:rPr>
          <w:rFonts w:ascii="Arial" w:hAnsi="Arial" w:cs="Arial"/>
          <w:sz w:val="22"/>
          <w:szCs w:val="22"/>
        </w:rPr>
        <w:t> </w:t>
      </w:r>
      <w:r w:rsidR="002A78C2" w:rsidRPr="00A60748">
        <w:rPr>
          <w:rFonts w:ascii="Arial" w:hAnsi="Arial" w:cs="Arial"/>
          <w:sz w:val="22"/>
          <w:szCs w:val="22"/>
        </w:rPr>
        <w:t>S</w:t>
      </w:r>
      <w:r w:rsidR="00272E42" w:rsidRPr="00A60748">
        <w:rPr>
          <w:rFonts w:ascii="Arial" w:hAnsi="Arial" w:cs="Arial"/>
          <w:sz w:val="22"/>
          <w:szCs w:val="22"/>
        </w:rPr>
        <w:t>.</w:t>
      </w:r>
      <w:r w:rsidR="002B62A8" w:rsidRPr="00A60748">
        <w:rPr>
          <w:rFonts w:ascii="Arial" w:hAnsi="Arial" w:cs="Arial"/>
          <w:sz w:val="22"/>
          <w:szCs w:val="22"/>
        </w:rPr>
        <w:t xml:space="preserve"> </w:t>
      </w:r>
      <w:r w:rsidR="00CA58C2" w:rsidRPr="00A60748">
        <w:rPr>
          <w:rFonts w:ascii="Arial" w:hAnsi="Arial" w:cs="Arial"/>
          <w:sz w:val="22"/>
          <w:szCs w:val="22"/>
        </w:rPr>
        <w:t xml:space="preserve">Deren </w:t>
      </w:r>
      <w:r w:rsidR="0057153B" w:rsidRPr="00A60748">
        <w:rPr>
          <w:rFonts w:ascii="Arial" w:hAnsi="Arial" w:cs="Arial"/>
          <w:sz w:val="22"/>
          <w:szCs w:val="22"/>
        </w:rPr>
        <w:t xml:space="preserve">Einsatzgebiete sind Umwälzsysteme in </w:t>
      </w:r>
      <w:r w:rsidR="00373A68" w:rsidRPr="00A60748">
        <w:rPr>
          <w:rFonts w:ascii="Arial" w:hAnsi="Arial" w:cs="Arial"/>
          <w:sz w:val="22"/>
          <w:szCs w:val="22"/>
        </w:rPr>
        <w:t>Heizungs-, Lüftungs- und Klimaanlagen</w:t>
      </w:r>
      <w:r w:rsidR="0057153B" w:rsidRPr="00A60748">
        <w:rPr>
          <w:rFonts w:ascii="Arial" w:hAnsi="Arial" w:cs="Arial"/>
          <w:sz w:val="22"/>
          <w:szCs w:val="22"/>
        </w:rPr>
        <w:t xml:space="preserve"> sowie </w:t>
      </w:r>
      <w:r w:rsidR="00373A68" w:rsidRPr="00A60748">
        <w:rPr>
          <w:rFonts w:ascii="Arial" w:hAnsi="Arial" w:cs="Arial"/>
          <w:sz w:val="22"/>
          <w:szCs w:val="22"/>
        </w:rPr>
        <w:t>Trinkwasser-Zirkulationssysteme (Calio-Therm S)</w:t>
      </w:r>
      <w:r w:rsidR="0057153B" w:rsidRPr="00A60748">
        <w:rPr>
          <w:rFonts w:ascii="Arial" w:hAnsi="Arial" w:cs="Arial"/>
          <w:sz w:val="22"/>
          <w:szCs w:val="22"/>
        </w:rPr>
        <w:t>.</w:t>
      </w:r>
    </w:p>
    <w:p w:rsidR="006D6A68" w:rsidRPr="00A60748" w:rsidRDefault="006D6A68" w:rsidP="006D6A68">
      <w:pPr>
        <w:jc w:val="both"/>
        <w:rPr>
          <w:rFonts w:ascii="Arial" w:hAnsi="Arial" w:cs="Arial"/>
          <w:sz w:val="22"/>
          <w:szCs w:val="22"/>
        </w:rPr>
      </w:pPr>
    </w:p>
    <w:p w:rsidR="00482577" w:rsidRPr="00A60748" w:rsidRDefault="006D6A68" w:rsidP="006D6A68">
      <w:pPr>
        <w:jc w:val="both"/>
        <w:rPr>
          <w:rFonts w:ascii="Arial" w:hAnsi="Arial" w:cs="Arial"/>
          <w:sz w:val="22"/>
          <w:szCs w:val="22"/>
        </w:rPr>
      </w:pPr>
      <w:r w:rsidRPr="00A60748">
        <w:rPr>
          <w:rFonts w:ascii="Arial" w:hAnsi="Arial" w:cs="Arial"/>
          <w:sz w:val="22"/>
          <w:szCs w:val="22"/>
        </w:rPr>
        <w:t xml:space="preserve">Äußerlich unterscheiden sich die neuen Pumpen von ihren Vorgängern durch ein markanteres Design. Bei ihrer Konstruktion legten die Entwickler den Fokus auf leichte Bedienbarkeit und hohe Kompatibilität zu bestehenden Systemen. </w:t>
      </w:r>
    </w:p>
    <w:p w:rsidR="00482577" w:rsidRPr="00A60748" w:rsidRDefault="00482577" w:rsidP="006D6A68">
      <w:pPr>
        <w:jc w:val="both"/>
        <w:rPr>
          <w:rFonts w:ascii="Arial" w:hAnsi="Arial" w:cs="Arial"/>
          <w:sz w:val="22"/>
          <w:szCs w:val="22"/>
        </w:rPr>
      </w:pPr>
    </w:p>
    <w:p w:rsidR="00057DEE" w:rsidRPr="00A60748" w:rsidRDefault="00057DEE" w:rsidP="006D6A68">
      <w:pPr>
        <w:jc w:val="both"/>
        <w:rPr>
          <w:rFonts w:ascii="Arial" w:hAnsi="Arial" w:cs="Arial"/>
          <w:sz w:val="22"/>
          <w:szCs w:val="22"/>
        </w:rPr>
      </w:pPr>
      <w:r w:rsidRPr="00A60748">
        <w:rPr>
          <w:rFonts w:ascii="Arial" w:hAnsi="Arial" w:cs="Arial"/>
          <w:sz w:val="22"/>
          <w:szCs w:val="22"/>
        </w:rPr>
        <w:t xml:space="preserve">Eine vorne liegende Entlüftungsschraube ermöglicht eine einfache manuelle Entlüftung und erlaubt das eventuelle erforderliche Deblockieren der Pumpe nach langen </w:t>
      </w:r>
      <w:proofErr w:type="spellStart"/>
      <w:r w:rsidRPr="00A60748">
        <w:rPr>
          <w:rFonts w:ascii="Arial" w:hAnsi="Arial" w:cs="Arial"/>
          <w:sz w:val="22"/>
          <w:szCs w:val="22"/>
        </w:rPr>
        <w:t>Stillstandszeiten</w:t>
      </w:r>
      <w:proofErr w:type="spellEnd"/>
      <w:r w:rsidRPr="00A60748">
        <w:rPr>
          <w:rFonts w:ascii="Arial" w:hAnsi="Arial" w:cs="Arial"/>
          <w:sz w:val="22"/>
          <w:szCs w:val="22"/>
        </w:rPr>
        <w:t>.</w:t>
      </w:r>
    </w:p>
    <w:p w:rsidR="00057DEE" w:rsidRPr="00A60748" w:rsidRDefault="00057DEE" w:rsidP="006D6A68">
      <w:pPr>
        <w:jc w:val="both"/>
        <w:rPr>
          <w:rFonts w:ascii="Arial" w:hAnsi="Arial" w:cs="Arial"/>
          <w:sz w:val="22"/>
          <w:szCs w:val="22"/>
        </w:rPr>
      </w:pPr>
    </w:p>
    <w:p w:rsidR="00FF0827" w:rsidRPr="00A60748" w:rsidRDefault="00FF0827" w:rsidP="00FF0827">
      <w:pPr>
        <w:jc w:val="both"/>
        <w:rPr>
          <w:rFonts w:ascii="Arial" w:hAnsi="Arial" w:cs="Arial"/>
          <w:sz w:val="22"/>
          <w:szCs w:val="22"/>
        </w:rPr>
      </w:pPr>
      <w:r w:rsidRPr="00A60748">
        <w:rPr>
          <w:rFonts w:ascii="Arial" w:hAnsi="Arial" w:cs="Arial"/>
          <w:sz w:val="22"/>
          <w:szCs w:val="22"/>
        </w:rPr>
        <w:t>Ein komplett neu überarbeiteter 230V-Netzanschlussstecker in Schraubtechnik und gerader Kabelzuführung erlaubt eine einfache Montage des Anschlusskabels. Es können alle Kabeltypen bis zu einem Querschnitt von 1,5 mm² verbunden werden. Für einen geringen Platzbedarf steht alternativ auch ein Winkelstecker zur Verfügung. So kann man die Produkte der wichtigsten Marktbegleiter ohne Änderung der elektrischen Verkabelung schnell und einfach gegen eine Calio S austauschen.</w:t>
      </w:r>
    </w:p>
    <w:p w:rsidR="00482577" w:rsidRPr="00A60748" w:rsidRDefault="00482577" w:rsidP="00482577">
      <w:pPr>
        <w:jc w:val="both"/>
        <w:rPr>
          <w:rFonts w:ascii="Arial" w:hAnsi="Arial" w:cs="Arial"/>
          <w:sz w:val="22"/>
          <w:szCs w:val="22"/>
        </w:rPr>
      </w:pPr>
    </w:p>
    <w:p w:rsidR="00482577" w:rsidRPr="00A60748" w:rsidRDefault="00482577" w:rsidP="00482577">
      <w:pPr>
        <w:jc w:val="both"/>
        <w:rPr>
          <w:rFonts w:ascii="Arial" w:hAnsi="Arial" w:cs="Arial"/>
          <w:sz w:val="22"/>
          <w:szCs w:val="22"/>
        </w:rPr>
      </w:pPr>
      <w:r w:rsidRPr="00A60748">
        <w:rPr>
          <w:rFonts w:ascii="Arial" w:hAnsi="Arial" w:cs="Arial"/>
          <w:sz w:val="22"/>
          <w:szCs w:val="22"/>
        </w:rPr>
        <w:t xml:space="preserve">Messungen im KSB-Akustikprüffeld ergaben Geräuschwerte von unter 30 dB(A). Damit gehören die neuen Pumpen zu den leisesten Heizungsumwälzpumpen auf dem Markt. </w:t>
      </w:r>
    </w:p>
    <w:p w:rsidR="00482577" w:rsidRPr="00A60748" w:rsidRDefault="00482577" w:rsidP="00482577">
      <w:pPr>
        <w:jc w:val="both"/>
        <w:rPr>
          <w:rFonts w:ascii="Arial" w:hAnsi="Arial" w:cs="Arial"/>
          <w:sz w:val="22"/>
          <w:szCs w:val="22"/>
        </w:rPr>
      </w:pPr>
    </w:p>
    <w:p w:rsidR="00482577" w:rsidRPr="00A60748" w:rsidRDefault="00482577" w:rsidP="00482577">
      <w:pPr>
        <w:jc w:val="both"/>
        <w:rPr>
          <w:rFonts w:ascii="Arial" w:hAnsi="Arial" w:cs="Arial"/>
          <w:sz w:val="22"/>
          <w:szCs w:val="22"/>
        </w:rPr>
      </w:pPr>
      <w:r w:rsidRPr="00A60748">
        <w:rPr>
          <w:rFonts w:ascii="Arial" w:hAnsi="Arial" w:cs="Arial"/>
          <w:sz w:val="22"/>
          <w:szCs w:val="22"/>
        </w:rPr>
        <w:t>Drucktasten ermöglichen eine einfache Bedienbarkeit des mit Symbolen versehenen Displays. Ein sparsames LCD-Feld zeigt alternierend die Betriebsart, die aktuell aufgenommene elektrische Leistung und den vorhanden Volumenstrom sowie die Förderhöhe an.</w:t>
      </w:r>
    </w:p>
    <w:p w:rsidR="00482577" w:rsidRPr="00A60748" w:rsidRDefault="00482577" w:rsidP="00213CB5">
      <w:pPr>
        <w:jc w:val="both"/>
        <w:rPr>
          <w:rFonts w:ascii="Arial" w:eastAsia="MS PGothic" w:hAnsi="Arial" w:cs="Arial"/>
          <w:sz w:val="22"/>
          <w:szCs w:val="22"/>
        </w:rPr>
      </w:pPr>
    </w:p>
    <w:p w:rsidR="00482577" w:rsidRPr="00A60748" w:rsidRDefault="00213CB5" w:rsidP="00213CB5">
      <w:pPr>
        <w:jc w:val="both"/>
        <w:rPr>
          <w:rFonts w:ascii="Arial" w:hAnsi="Arial" w:cs="Arial"/>
          <w:sz w:val="22"/>
          <w:szCs w:val="22"/>
        </w:rPr>
      </w:pPr>
      <w:r w:rsidRPr="00A60748">
        <w:rPr>
          <w:rFonts w:ascii="Arial" w:hAnsi="Arial" w:cs="Arial"/>
          <w:sz w:val="22"/>
          <w:szCs w:val="22"/>
        </w:rPr>
        <w:t>Ist die Funktion Nachtabsenkung aktiviert, erkenn</w:t>
      </w:r>
      <w:r w:rsidR="00C121BD" w:rsidRPr="00A60748">
        <w:rPr>
          <w:rFonts w:ascii="Arial" w:hAnsi="Arial" w:cs="Arial"/>
          <w:sz w:val="22"/>
          <w:szCs w:val="22"/>
        </w:rPr>
        <w:t>en</w:t>
      </w:r>
      <w:r w:rsidRPr="00A60748">
        <w:rPr>
          <w:rFonts w:ascii="Arial" w:hAnsi="Arial" w:cs="Arial"/>
          <w:sz w:val="22"/>
          <w:szCs w:val="22"/>
        </w:rPr>
        <w:t xml:space="preserve"> d</w:t>
      </w:r>
      <w:r w:rsidR="00C121BD" w:rsidRPr="00A60748">
        <w:rPr>
          <w:rFonts w:ascii="Arial" w:hAnsi="Arial" w:cs="Arial"/>
          <w:sz w:val="22"/>
          <w:szCs w:val="22"/>
        </w:rPr>
        <w:t>ie</w:t>
      </w:r>
      <w:r w:rsidRPr="00A60748">
        <w:rPr>
          <w:rFonts w:ascii="Arial" w:hAnsi="Arial" w:cs="Arial"/>
          <w:sz w:val="22"/>
          <w:szCs w:val="22"/>
        </w:rPr>
        <w:t xml:space="preserve"> Pumpe</w:t>
      </w:r>
      <w:r w:rsidR="00C121BD" w:rsidRPr="00A60748">
        <w:rPr>
          <w:rFonts w:ascii="Arial" w:hAnsi="Arial" w:cs="Arial"/>
          <w:sz w:val="22"/>
          <w:szCs w:val="22"/>
        </w:rPr>
        <w:t>n</w:t>
      </w:r>
      <w:r w:rsidRPr="00A60748">
        <w:rPr>
          <w:rFonts w:ascii="Arial" w:hAnsi="Arial" w:cs="Arial"/>
          <w:sz w:val="22"/>
          <w:szCs w:val="22"/>
        </w:rPr>
        <w:t xml:space="preserve"> bei einem kontinuierlichen Absinken der </w:t>
      </w:r>
      <w:r w:rsidR="00891582" w:rsidRPr="00A60748">
        <w:rPr>
          <w:rFonts w:ascii="Arial" w:hAnsi="Arial" w:cs="Arial"/>
          <w:sz w:val="22"/>
          <w:szCs w:val="22"/>
        </w:rPr>
        <w:t>Mediumstemperaturen</w:t>
      </w:r>
      <w:r w:rsidRPr="00A60748">
        <w:rPr>
          <w:rFonts w:ascii="Arial" w:hAnsi="Arial" w:cs="Arial"/>
          <w:sz w:val="22"/>
          <w:szCs w:val="22"/>
        </w:rPr>
        <w:t xml:space="preserve"> einen minimalen Heizleistungsbedarf. </w:t>
      </w:r>
      <w:r w:rsidR="00C121BD" w:rsidRPr="00A60748">
        <w:rPr>
          <w:rFonts w:ascii="Arial" w:hAnsi="Arial" w:cs="Arial"/>
          <w:sz w:val="22"/>
          <w:szCs w:val="22"/>
        </w:rPr>
        <w:t xml:space="preserve">Infolge dessen </w:t>
      </w:r>
      <w:r w:rsidRPr="00A60748">
        <w:rPr>
          <w:rFonts w:ascii="Arial" w:hAnsi="Arial" w:cs="Arial"/>
          <w:sz w:val="22"/>
          <w:szCs w:val="22"/>
        </w:rPr>
        <w:t>reduzier</w:t>
      </w:r>
      <w:r w:rsidR="00C121BD" w:rsidRPr="00A60748">
        <w:rPr>
          <w:rFonts w:ascii="Arial" w:hAnsi="Arial" w:cs="Arial"/>
          <w:sz w:val="22"/>
          <w:szCs w:val="22"/>
        </w:rPr>
        <w:t>en sie</w:t>
      </w:r>
      <w:r w:rsidRPr="00A60748">
        <w:rPr>
          <w:rFonts w:ascii="Arial" w:hAnsi="Arial" w:cs="Arial"/>
          <w:sz w:val="22"/>
          <w:szCs w:val="22"/>
        </w:rPr>
        <w:t xml:space="preserve"> automatisch den Sollwert um 30 Prozent. Bei steigendem Heizleistungsbedarf wechselt das Pumpenaggregat zurück auf den ursprünglich eingestellten </w:t>
      </w:r>
      <w:r w:rsidR="00057DEE" w:rsidRPr="00A60748">
        <w:rPr>
          <w:rFonts w:ascii="Arial" w:hAnsi="Arial" w:cs="Arial"/>
          <w:sz w:val="22"/>
          <w:szCs w:val="22"/>
        </w:rPr>
        <w:t>W</w:t>
      </w:r>
      <w:r w:rsidRPr="00A60748">
        <w:rPr>
          <w:rFonts w:ascii="Arial" w:hAnsi="Arial" w:cs="Arial"/>
          <w:sz w:val="22"/>
          <w:szCs w:val="22"/>
        </w:rPr>
        <w:t xml:space="preserve">ert. </w:t>
      </w:r>
    </w:p>
    <w:p w:rsidR="00B04D62" w:rsidRPr="00A60748" w:rsidRDefault="00B04D62" w:rsidP="00B04D62">
      <w:pPr>
        <w:jc w:val="both"/>
        <w:rPr>
          <w:rFonts w:ascii="Arial" w:hAnsi="Arial" w:cs="Arial"/>
          <w:sz w:val="22"/>
          <w:szCs w:val="22"/>
        </w:rPr>
      </w:pPr>
    </w:p>
    <w:p w:rsidR="00B04D62" w:rsidRPr="00A60748" w:rsidRDefault="00B04D62" w:rsidP="00B04D62">
      <w:pPr>
        <w:jc w:val="both"/>
        <w:rPr>
          <w:rFonts w:ascii="Arial" w:hAnsi="Arial" w:cs="Arial"/>
          <w:sz w:val="22"/>
          <w:szCs w:val="22"/>
        </w:rPr>
      </w:pPr>
      <w:r w:rsidRPr="00A60748">
        <w:rPr>
          <w:rFonts w:ascii="Arial" w:hAnsi="Arial" w:cs="Arial"/>
          <w:sz w:val="22"/>
          <w:szCs w:val="22"/>
        </w:rPr>
        <w:t>Für Anwendungen</w:t>
      </w:r>
      <w:r w:rsidR="00057DEE" w:rsidRPr="00A60748">
        <w:rPr>
          <w:rFonts w:ascii="Arial" w:hAnsi="Arial" w:cs="Arial"/>
          <w:sz w:val="22"/>
          <w:szCs w:val="22"/>
        </w:rPr>
        <w:t>,</w:t>
      </w:r>
      <w:r w:rsidRPr="00A60748">
        <w:rPr>
          <w:rFonts w:ascii="Arial" w:hAnsi="Arial" w:cs="Arial"/>
          <w:sz w:val="22"/>
          <w:szCs w:val="22"/>
        </w:rPr>
        <w:t xml:space="preserve"> bei denen eine Förderhöhe von bis zu acht Metern erforderlich ist, stehen mit der Calio S 25-80 und Calio S 30-80 ab Mitte 2019 zwei zusätzliche Baugrößen zu Verfügung.</w:t>
      </w:r>
    </w:p>
    <w:p w:rsidR="00B53B6F" w:rsidRPr="00A60748" w:rsidRDefault="00B53B6F" w:rsidP="00B53B6F">
      <w:pPr>
        <w:jc w:val="both"/>
        <w:rPr>
          <w:rFonts w:ascii="Arial" w:hAnsi="Arial" w:cs="Arial"/>
          <w:sz w:val="22"/>
          <w:szCs w:val="22"/>
        </w:rPr>
      </w:pPr>
    </w:p>
    <w:p w:rsidR="00637B4B" w:rsidRPr="00A60748" w:rsidRDefault="00637B4B" w:rsidP="00F15E7E">
      <w:pPr>
        <w:jc w:val="both"/>
        <w:rPr>
          <w:rFonts w:ascii="Arial" w:hAnsi="Arial" w:cs="Arial"/>
          <w:sz w:val="22"/>
          <w:szCs w:val="22"/>
        </w:rPr>
      </w:pPr>
      <w:r w:rsidRPr="00A60748">
        <w:rPr>
          <w:rFonts w:ascii="Arial" w:hAnsi="Arial" w:cs="Arial"/>
          <w:sz w:val="22"/>
          <w:szCs w:val="22"/>
        </w:rPr>
        <w:t xml:space="preserve">Die Pumpen sind in den Standard-Baulängen 130 mm und 180 mm in </w:t>
      </w:r>
      <w:r w:rsidR="00E27549" w:rsidRPr="00A60748">
        <w:rPr>
          <w:rFonts w:ascii="Arial" w:hAnsi="Arial" w:cs="Arial"/>
          <w:sz w:val="22"/>
          <w:szCs w:val="22"/>
        </w:rPr>
        <w:t>Grauguss</w:t>
      </w:r>
      <w:r w:rsidRPr="00A60748">
        <w:rPr>
          <w:rFonts w:ascii="Arial" w:hAnsi="Arial" w:cs="Arial"/>
          <w:sz w:val="22"/>
          <w:szCs w:val="22"/>
        </w:rPr>
        <w:t>- oder Edelstahlausführung erhältlich.</w:t>
      </w:r>
      <w:r w:rsidR="00272E42" w:rsidRPr="00A60748">
        <w:rPr>
          <w:rFonts w:ascii="Arial" w:hAnsi="Arial" w:cs="Arial"/>
          <w:sz w:val="22"/>
          <w:szCs w:val="22"/>
        </w:rPr>
        <w:t xml:space="preserve"> Alle Pumpen in Baulänge 180</w:t>
      </w:r>
      <w:r w:rsidR="00E3231B" w:rsidRPr="00A60748">
        <w:rPr>
          <w:rFonts w:ascii="Arial" w:hAnsi="Arial" w:cs="Arial"/>
          <w:sz w:val="22"/>
          <w:szCs w:val="22"/>
        </w:rPr>
        <w:t xml:space="preserve"> </w:t>
      </w:r>
      <w:r w:rsidR="00272E42" w:rsidRPr="00A60748">
        <w:rPr>
          <w:rFonts w:ascii="Arial" w:hAnsi="Arial" w:cs="Arial"/>
          <w:sz w:val="22"/>
          <w:szCs w:val="22"/>
        </w:rPr>
        <w:t xml:space="preserve">mm </w:t>
      </w:r>
      <w:r w:rsidR="005B4031" w:rsidRPr="00A60748">
        <w:rPr>
          <w:rFonts w:ascii="Arial" w:hAnsi="Arial" w:cs="Arial"/>
          <w:sz w:val="22"/>
          <w:szCs w:val="22"/>
        </w:rPr>
        <w:t>sind</w:t>
      </w:r>
      <w:r w:rsidR="00272E42" w:rsidRPr="00A60748">
        <w:rPr>
          <w:rFonts w:ascii="Arial" w:hAnsi="Arial" w:cs="Arial"/>
          <w:sz w:val="22"/>
          <w:szCs w:val="22"/>
        </w:rPr>
        <w:t xml:space="preserve"> serienmäßig mit vormontierten Dämmschalen</w:t>
      </w:r>
      <w:r w:rsidR="005B4031" w:rsidRPr="00A60748">
        <w:rPr>
          <w:rFonts w:ascii="Arial" w:hAnsi="Arial" w:cs="Arial"/>
          <w:sz w:val="22"/>
          <w:szCs w:val="22"/>
        </w:rPr>
        <w:t xml:space="preserve"> ausgestattet</w:t>
      </w:r>
      <w:r w:rsidR="00272E42" w:rsidRPr="00A60748">
        <w:rPr>
          <w:rFonts w:ascii="Arial" w:hAnsi="Arial" w:cs="Arial"/>
          <w:sz w:val="22"/>
          <w:szCs w:val="22"/>
        </w:rPr>
        <w:t>.</w:t>
      </w:r>
    </w:p>
    <w:p w:rsidR="00637B4B" w:rsidRPr="00A60748" w:rsidRDefault="00637B4B" w:rsidP="00F15E7E">
      <w:pPr>
        <w:jc w:val="both"/>
        <w:rPr>
          <w:rFonts w:ascii="Arial" w:hAnsi="Arial" w:cs="Arial"/>
          <w:sz w:val="22"/>
          <w:szCs w:val="22"/>
        </w:rPr>
      </w:pPr>
    </w:p>
    <w:p w:rsidR="009A1868" w:rsidRPr="00F15E7E" w:rsidRDefault="000B05E8" w:rsidP="00F15E7E">
      <w:pPr>
        <w:jc w:val="both"/>
        <w:rPr>
          <w:rFonts w:ascii="Arial" w:hAnsi="Arial" w:cs="Arial"/>
          <w:sz w:val="22"/>
          <w:szCs w:val="22"/>
        </w:rPr>
      </w:pPr>
      <w:r w:rsidRPr="00A60748">
        <w:rPr>
          <w:rFonts w:ascii="Arial" w:hAnsi="Arial" w:cs="Arial"/>
          <w:sz w:val="22"/>
          <w:szCs w:val="22"/>
        </w:rPr>
        <w:t xml:space="preserve">Foto: </w:t>
      </w:r>
      <w:r w:rsidR="00F15E7E" w:rsidRPr="00A60748">
        <w:rPr>
          <w:rFonts w:ascii="Arial" w:hAnsi="Arial" w:cs="Arial"/>
          <w:sz w:val="22"/>
          <w:szCs w:val="22"/>
        </w:rPr>
        <w:t>Auf der ISH 201</w:t>
      </w:r>
      <w:r w:rsidR="00C121BD" w:rsidRPr="00A60748">
        <w:rPr>
          <w:rFonts w:ascii="Arial" w:hAnsi="Arial" w:cs="Arial"/>
          <w:sz w:val="22"/>
          <w:szCs w:val="22"/>
        </w:rPr>
        <w:t>9</w:t>
      </w:r>
      <w:r w:rsidR="00F15E7E" w:rsidRPr="00A60748">
        <w:rPr>
          <w:rFonts w:ascii="Arial" w:hAnsi="Arial" w:cs="Arial"/>
          <w:sz w:val="22"/>
          <w:szCs w:val="22"/>
        </w:rPr>
        <w:t xml:space="preserve"> präsentiert die KSB-Gruppe ihre weiterentwickelte </w:t>
      </w:r>
      <w:r w:rsidRPr="00A60748">
        <w:rPr>
          <w:rFonts w:ascii="Arial" w:hAnsi="Arial" w:cs="Arial"/>
          <w:sz w:val="22"/>
          <w:szCs w:val="22"/>
        </w:rPr>
        <w:t>„</w:t>
      </w:r>
      <w:r w:rsidR="00B1296F" w:rsidRPr="00A60748">
        <w:rPr>
          <w:rFonts w:ascii="Arial" w:hAnsi="Arial" w:cs="Arial"/>
          <w:sz w:val="22"/>
          <w:szCs w:val="22"/>
        </w:rPr>
        <w:t>Calio</w:t>
      </w:r>
      <w:r w:rsidR="0001017B" w:rsidRPr="00A60748">
        <w:rPr>
          <w:rFonts w:ascii="Arial" w:hAnsi="Arial" w:cs="Arial"/>
          <w:sz w:val="22"/>
          <w:szCs w:val="22"/>
        </w:rPr>
        <w:t xml:space="preserve"> S</w:t>
      </w:r>
      <w:r w:rsidRPr="00A60748">
        <w:rPr>
          <w:rFonts w:ascii="Arial" w:hAnsi="Arial" w:cs="Arial"/>
          <w:sz w:val="22"/>
          <w:szCs w:val="22"/>
        </w:rPr>
        <w:t>“</w:t>
      </w:r>
      <w:r w:rsidR="00E27549" w:rsidRPr="00A60748">
        <w:rPr>
          <w:rFonts w:ascii="Arial" w:hAnsi="Arial" w:cs="Arial"/>
          <w:sz w:val="22"/>
          <w:szCs w:val="22"/>
        </w:rPr>
        <w:t xml:space="preserve"> mit</w:t>
      </w:r>
      <w:r w:rsidRPr="00A60748">
        <w:rPr>
          <w:rFonts w:ascii="Arial" w:hAnsi="Arial" w:cs="Arial"/>
          <w:sz w:val="22"/>
          <w:szCs w:val="22"/>
        </w:rPr>
        <w:t xml:space="preserve"> </w:t>
      </w:r>
      <w:r w:rsidR="00E27549" w:rsidRPr="00A60748">
        <w:rPr>
          <w:rFonts w:ascii="Arial" w:hAnsi="Arial" w:cs="Arial"/>
          <w:sz w:val="22"/>
          <w:szCs w:val="22"/>
        </w:rPr>
        <w:t xml:space="preserve">neu gestaltetem </w:t>
      </w:r>
      <w:r w:rsidR="00F15E7E" w:rsidRPr="00A60748">
        <w:rPr>
          <w:rFonts w:ascii="Arial" w:hAnsi="Arial" w:cs="Arial"/>
          <w:sz w:val="22"/>
          <w:szCs w:val="22"/>
        </w:rPr>
        <w:t xml:space="preserve">Design und neuen </w:t>
      </w:r>
      <w:r w:rsidR="00373A68" w:rsidRPr="00A60748">
        <w:rPr>
          <w:rFonts w:ascii="Arial" w:hAnsi="Arial" w:cs="Arial"/>
          <w:sz w:val="22"/>
          <w:szCs w:val="22"/>
        </w:rPr>
        <w:t>Funktionen</w:t>
      </w:r>
      <w:r w:rsidR="00F15E7E" w:rsidRPr="00A60748">
        <w:rPr>
          <w:rFonts w:ascii="Arial" w:hAnsi="Arial" w:cs="Arial"/>
          <w:sz w:val="22"/>
          <w:szCs w:val="22"/>
        </w:rPr>
        <w:t>.</w:t>
      </w:r>
      <w:r w:rsidRPr="00A60748">
        <w:rPr>
          <w:rFonts w:ascii="Arial" w:hAnsi="Arial" w:cs="Arial"/>
          <w:sz w:val="22"/>
          <w:szCs w:val="22"/>
        </w:rPr>
        <w:t xml:space="preserve"> </w:t>
      </w:r>
      <w:r w:rsidR="004559D4" w:rsidRPr="00A60748">
        <w:rPr>
          <w:rFonts w:ascii="Arial" w:hAnsi="Arial" w:cs="Arial"/>
          <w:sz w:val="22"/>
          <w:szCs w:val="22"/>
        </w:rPr>
        <w:t>(</w:t>
      </w:r>
      <w:r w:rsidR="002C2F11">
        <w:rPr>
          <w:rFonts w:ascii="Arial" w:hAnsi="Arial" w:cs="Arial"/>
          <w:sz w:val="22"/>
          <w:szCs w:val="22"/>
        </w:rPr>
        <w:t>©</w:t>
      </w:r>
      <w:r w:rsidR="00A60748" w:rsidRPr="00A60748">
        <w:rPr>
          <w:rFonts w:ascii="Arial" w:hAnsi="Arial" w:cs="Arial"/>
          <w:sz w:val="22"/>
          <w:szCs w:val="22"/>
        </w:rPr>
        <w:t>KSB SE &amp; Co. KGaA, Frankenthal</w:t>
      </w:r>
      <w:r w:rsidR="00225818" w:rsidRPr="00A60748">
        <w:rPr>
          <w:rFonts w:ascii="Arial" w:hAnsi="Arial" w:cs="Arial"/>
          <w:sz w:val="22"/>
          <w:szCs w:val="22"/>
        </w:rPr>
        <w:t>)</w:t>
      </w:r>
      <w:r w:rsidRPr="00F15E7E">
        <w:rPr>
          <w:rFonts w:ascii="Arial" w:hAnsi="Arial" w:cs="Arial"/>
          <w:sz w:val="22"/>
          <w:szCs w:val="22"/>
        </w:rPr>
        <w:t xml:space="preserve"> </w:t>
      </w:r>
    </w:p>
    <w:sectPr w:rsidR="009A1868" w:rsidRPr="00F15E7E" w:rsidSect="00F15E7E">
      <w:pgSz w:w="12240" w:h="15840"/>
      <w:pgMar w:top="993" w:right="3168"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CF0"/>
    <w:multiLevelType w:val="hybridMultilevel"/>
    <w:tmpl w:val="B5C24280"/>
    <w:lvl w:ilvl="0" w:tplc="877ADD26">
      <w:start w:val="1"/>
      <w:numFmt w:val="bullet"/>
      <w:lvlText w:val=""/>
      <w:lvlJc w:val="left"/>
      <w:pPr>
        <w:tabs>
          <w:tab w:val="num" w:pos="720"/>
        </w:tabs>
        <w:ind w:left="720" w:hanging="360"/>
      </w:pPr>
      <w:rPr>
        <w:rFonts w:ascii="Wingdings" w:hAnsi="Wingdings" w:hint="default"/>
      </w:rPr>
    </w:lvl>
    <w:lvl w:ilvl="1" w:tplc="798A3824">
      <w:start w:val="57"/>
      <w:numFmt w:val="bullet"/>
      <w:lvlText w:val=""/>
      <w:lvlJc w:val="left"/>
      <w:pPr>
        <w:tabs>
          <w:tab w:val="num" w:pos="1440"/>
        </w:tabs>
        <w:ind w:left="1440" w:hanging="360"/>
      </w:pPr>
      <w:rPr>
        <w:rFonts w:ascii="Symbol" w:hAnsi="Symbol" w:hint="default"/>
      </w:rPr>
    </w:lvl>
    <w:lvl w:ilvl="2" w:tplc="083C2EEE" w:tentative="1">
      <w:start w:val="1"/>
      <w:numFmt w:val="bullet"/>
      <w:lvlText w:val=""/>
      <w:lvlJc w:val="left"/>
      <w:pPr>
        <w:tabs>
          <w:tab w:val="num" w:pos="2160"/>
        </w:tabs>
        <w:ind w:left="2160" w:hanging="360"/>
      </w:pPr>
      <w:rPr>
        <w:rFonts w:ascii="Wingdings" w:hAnsi="Wingdings" w:hint="default"/>
      </w:rPr>
    </w:lvl>
    <w:lvl w:ilvl="3" w:tplc="D0469350" w:tentative="1">
      <w:start w:val="1"/>
      <w:numFmt w:val="bullet"/>
      <w:lvlText w:val=""/>
      <w:lvlJc w:val="left"/>
      <w:pPr>
        <w:tabs>
          <w:tab w:val="num" w:pos="2880"/>
        </w:tabs>
        <w:ind w:left="2880" w:hanging="360"/>
      </w:pPr>
      <w:rPr>
        <w:rFonts w:ascii="Wingdings" w:hAnsi="Wingdings" w:hint="default"/>
      </w:rPr>
    </w:lvl>
    <w:lvl w:ilvl="4" w:tplc="D4E61F28" w:tentative="1">
      <w:start w:val="1"/>
      <w:numFmt w:val="bullet"/>
      <w:lvlText w:val=""/>
      <w:lvlJc w:val="left"/>
      <w:pPr>
        <w:tabs>
          <w:tab w:val="num" w:pos="3600"/>
        </w:tabs>
        <w:ind w:left="3600" w:hanging="360"/>
      </w:pPr>
      <w:rPr>
        <w:rFonts w:ascii="Wingdings" w:hAnsi="Wingdings" w:hint="default"/>
      </w:rPr>
    </w:lvl>
    <w:lvl w:ilvl="5" w:tplc="B088FD10" w:tentative="1">
      <w:start w:val="1"/>
      <w:numFmt w:val="bullet"/>
      <w:lvlText w:val=""/>
      <w:lvlJc w:val="left"/>
      <w:pPr>
        <w:tabs>
          <w:tab w:val="num" w:pos="4320"/>
        </w:tabs>
        <w:ind w:left="4320" w:hanging="360"/>
      </w:pPr>
      <w:rPr>
        <w:rFonts w:ascii="Wingdings" w:hAnsi="Wingdings" w:hint="default"/>
      </w:rPr>
    </w:lvl>
    <w:lvl w:ilvl="6" w:tplc="182A72CE" w:tentative="1">
      <w:start w:val="1"/>
      <w:numFmt w:val="bullet"/>
      <w:lvlText w:val=""/>
      <w:lvlJc w:val="left"/>
      <w:pPr>
        <w:tabs>
          <w:tab w:val="num" w:pos="5040"/>
        </w:tabs>
        <w:ind w:left="5040" w:hanging="360"/>
      </w:pPr>
      <w:rPr>
        <w:rFonts w:ascii="Wingdings" w:hAnsi="Wingdings" w:hint="default"/>
      </w:rPr>
    </w:lvl>
    <w:lvl w:ilvl="7" w:tplc="C2F0E7B0" w:tentative="1">
      <w:start w:val="1"/>
      <w:numFmt w:val="bullet"/>
      <w:lvlText w:val=""/>
      <w:lvlJc w:val="left"/>
      <w:pPr>
        <w:tabs>
          <w:tab w:val="num" w:pos="5760"/>
        </w:tabs>
        <w:ind w:left="5760" w:hanging="360"/>
      </w:pPr>
      <w:rPr>
        <w:rFonts w:ascii="Wingdings" w:hAnsi="Wingdings" w:hint="default"/>
      </w:rPr>
    </w:lvl>
    <w:lvl w:ilvl="8" w:tplc="05701C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A1F64"/>
    <w:multiLevelType w:val="hybridMultilevel"/>
    <w:tmpl w:val="F6E09C20"/>
    <w:lvl w:ilvl="0" w:tplc="D3FE41F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C671A"/>
    <w:multiLevelType w:val="hybridMultilevel"/>
    <w:tmpl w:val="34AAB398"/>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3" w15:restartNumberingAfterBreak="0">
    <w:nsid w:val="730E3E10"/>
    <w:multiLevelType w:val="hybridMultilevel"/>
    <w:tmpl w:val="591CDEFE"/>
    <w:lvl w:ilvl="0" w:tplc="D3FE41F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3D199C-7A57-4D9E-8622-7BEB2F454533}"/>
    <w:docVar w:name="dgnword-eventsink" w:val="415661136"/>
  </w:docVars>
  <w:rsids>
    <w:rsidRoot w:val="009348B6"/>
    <w:rsid w:val="0001017B"/>
    <w:rsid w:val="00030E69"/>
    <w:rsid w:val="00057DEE"/>
    <w:rsid w:val="00093FA9"/>
    <w:rsid w:val="000B05E8"/>
    <w:rsid w:val="000C109A"/>
    <w:rsid w:val="000D0DAC"/>
    <w:rsid w:val="000D6063"/>
    <w:rsid w:val="001759D1"/>
    <w:rsid w:val="0018780A"/>
    <w:rsid w:val="001F7A1C"/>
    <w:rsid w:val="00213CB5"/>
    <w:rsid w:val="00220123"/>
    <w:rsid w:val="0022570E"/>
    <w:rsid w:val="00225818"/>
    <w:rsid w:val="00262AA7"/>
    <w:rsid w:val="00262D6D"/>
    <w:rsid w:val="00272E42"/>
    <w:rsid w:val="002A78C2"/>
    <w:rsid w:val="002B304F"/>
    <w:rsid w:val="002B62A8"/>
    <w:rsid w:val="002C2F11"/>
    <w:rsid w:val="002D141D"/>
    <w:rsid w:val="002D6195"/>
    <w:rsid w:val="002F36F7"/>
    <w:rsid w:val="00307D1A"/>
    <w:rsid w:val="00326600"/>
    <w:rsid w:val="00363A93"/>
    <w:rsid w:val="00373A68"/>
    <w:rsid w:val="003858EA"/>
    <w:rsid w:val="00392E25"/>
    <w:rsid w:val="00396904"/>
    <w:rsid w:val="003D5A2C"/>
    <w:rsid w:val="003E700F"/>
    <w:rsid w:val="003E703F"/>
    <w:rsid w:val="0040200A"/>
    <w:rsid w:val="004204C6"/>
    <w:rsid w:val="004241BA"/>
    <w:rsid w:val="004559D4"/>
    <w:rsid w:val="004677A2"/>
    <w:rsid w:val="00482577"/>
    <w:rsid w:val="004854B6"/>
    <w:rsid w:val="004F4E4D"/>
    <w:rsid w:val="00516126"/>
    <w:rsid w:val="00523142"/>
    <w:rsid w:val="00547601"/>
    <w:rsid w:val="00551B21"/>
    <w:rsid w:val="00553618"/>
    <w:rsid w:val="00563C58"/>
    <w:rsid w:val="0057153B"/>
    <w:rsid w:val="005A2B52"/>
    <w:rsid w:val="005A3B87"/>
    <w:rsid w:val="005B09AA"/>
    <w:rsid w:val="005B1986"/>
    <w:rsid w:val="005B2D2D"/>
    <w:rsid w:val="005B4031"/>
    <w:rsid w:val="005E1090"/>
    <w:rsid w:val="005F0BE7"/>
    <w:rsid w:val="005F363E"/>
    <w:rsid w:val="005F58F9"/>
    <w:rsid w:val="00617001"/>
    <w:rsid w:val="00637B4B"/>
    <w:rsid w:val="0064647E"/>
    <w:rsid w:val="00682224"/>
    <w:rsid w:val="006959AA"/>
    <w:rsid w:val="006C1527"/>
    <w:rsid w:val="006D43D1"/>
    <w:rsid w:val="006D595F"/>
    <w:rsid w:val="006D6A68"/>
    <w:rsid w:val="006F2BB4"/>
    <w:rsid w:val="00703273"/>
    <w:rsid w:val="00730816"/>
    <w:rsid w:val="00753B82"/>
    <w:rsid w:val="007A14DA"/>
    <w:rsid w:val="007A1A5B"/>
    <w:rsid w:val="007B465F"/>
    <w:rsid w:val="008264A3"/>
    <w:rsid w:val="008319F2"/>
    <w:rsid w:val="0086390B"/>
    <w:rsid w:val="008661F0"/>
    <w:rsid w:val="00870E22"/>
    <w:rsid w:val="008833B9"/>
    <w:rsid w:val="00886A86"/>
    <w:rsid w:val="00891582"/>
    <w:rsid w:val="008A4986"/>
    <w:rsid w:val="008A5859"/>
    <w:rsid w:val="008A6C74"/>
    <w:rsid w:val="008B07BB"/>
    <w:rsid w:val="008C5800"/>
    <w:rsid w:val="00907734"/>
    <w:rsid w:val="00927A58"/>
    <w:rsid w:val="009303E6"/>
    <w:rsid w:val="009348B6"/>
    <w:rsid w:val="00962647"/>
    <w:rsid w:val="009A1868"/>
    <w:rsid w:val="009A324C"/>
    <w:rsid w:val="009D0DF9"/>
    <w:rsid w:val="00A16608"/>
    <w:rsid w:val="00A16C47"/>
    <w:rsid w:val="00A60748"/>
    <w:rsid w:val="00A700FB"/>
    <w:rsid w:val="00A76494"/>
    <w:rsid w:val="00AA7C77"/>
    <w:rsid w:val="00AC7EC1"/>
    <w:rsid w:val="00AF1658"/>
    <w:rsid w:val="00B04D62"/>
    <w:rsid w:val="00B1296F"/>
    <w:rsid w:val="00B260BB"/>
    <w:rsid w:val="00B44C24"/>
    <w:rsid w:val="00B53B6F"/>
    <w:rsid w:val="00B555FF"/>
    <w:rsid w:val="00B72C98"/>
    <w:rsid w:val="00B846FE"/>
    <w:rsid w:val="00B857E0"/>
    <w:rsid w:val="00BC129F"/>
    <w:rsid w:val="00BC3AD6"/>
    <w:rsid w:val="00BC773A"/>
    <w:rsid w:val="00C121BD"/>
    <w:rsid w:val="00C275E4"/>
    <w:rsid w:val="00C37904"/>
    <w:rsid w:val="00C76560"/>
    <w:rsid w:val="00C77D60"/>
    <w:rsid w:val="00C81591"/>
    <w:rsid w:val="00C90DC4"/>
    <w:rsid w:val="00CA58C2"/>
    <w:rsid w:val="00CC3BF6"/>
    <w:rsid w:val="00D345C5"/>
    <w:rsid w:val="00D34CC7"/>
    <w:rsid w:val="00D47D0C"/>
    <w:rsid w:val="00D606EC"/>
    <w:rsid w:val="00D96F4E"/>
    <w:rsid w:val="00DA3DB3"/>
    <w:rsid w:val="00DB24AA"/>
    <w:rsid w:val="00DB26A2"/>
    <w:rsid w:val="00DC62C1"/>
    <w:rsid w:val="00DF3B6A"/>
    <w:rsid w:val="00E01652"/>
    <w:rsid w:val="00E041EA"/>
    <w:rsid w:val="00E12F77"/>
    <w:rsid w:val="00E21424"/>
    <w:rsid w:val="00E27549"/>
    <w:rsid w:val="00E3231B"/>
    <w:rsid w:val="00E5666A"/>
    <w:rsid w:val="00E87969"/>
    <w:rsid w:val="00EC355C"/>
    <w:rsid w:val="00ED75ED"/>
    <w:rsid w:val="00EE18EC"/>
    <w:rsid w:val="00F15E7E"/>
    <w:rsid w:val="00F201B6"/>
    <w:rsid w:val="00F846CF"/>
    <w:rsid w:val="00F9720F"/>
    <w:rsid w:val="00FA5A28"/>
    <w:rsid w:val="00FB0389"/>
    <w:rsid w:val="00FC554A"/>
    <w:rsid w:val="00FE49D3"/>
    <w:rsid w:val="00FF0827"/>
    <w:rsid w:val="00FF3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99424-E28E-496E-9F15-759C16D6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8F9"/>
    <w:rPr>
      <w:sz w:val="24"/>
      <w:szCs w:val="24"/>
    </w:rPr>
  </w:style>
  <w:style w:type="paragraph" w:styleId="berschrift1">
    <w:name w:val="heading 1"/>
    <w:basedOn w:val="Standard"/>
    <w:next w:val="Standard"/>
    <w:link w:val="berschrift1Zchn"/>
    <w:qFormat/>
    <w:rsid w:val="009A1868"/>
    <w:pPr>
      <w:keepNext/>
      <w:spacing w:line="360" w:lineRule="auto"/>
      <w:jc w:val="both"/>
      <w:outlineLvl w:val="0"/>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A1868"/>
    <w:rPr>
      <w:rFonts w:ascii="Arial" w:hAnsi="Arial" w:cs="Arial"/>
      <w:i/>
      <w:iCs/>
      <w:sz w:val="24"/>
      <w:szCs w:val="24"/>
      <w:lang w:val="de-DE" w:eastAsia="de-DE" w:bidi="ar-SA"/>
    </w:rPr>
  </w:style>
  <w:style w:type="paragraph" w:styleId="Kopfzeile">
    <w:name w:val="header"/>
    <w:basedOn w:val="Standard"/>
    <w:link w:val="KopfzeileZchn"/>
    <w:rsid w:val="009A1868"/>
    <w:pPr>
      <w:tabs>
        <w:tab w:val="center" w:pos="4536"/>
        <w:tab w:val="right" w:pos="9072"/>
      </w:tabs>
      <w:spacing w:line="360" w:lineRule="auto"/>
      <w:jc w:val="both"/>
    </w:pPr>
    <w:rPr>
      <w:rFonts w:ascii="Verdana" w:hAnsi="Verdana" w:cs="Verdana"/>
      <w:sz w:val="20"/>
      <w:szCs w:val="20"/>
    </w:rPr>
  </w:style>
  <w:style w:type="character" w:customStyle="1" w:styleId="KopfzeileZchn">
    <w:name w:val="Kopfzeile Zchn"/>
    <w:basedOn w:val="Absatz-Standardschriftart"/>
    <w:link w:val="Kopfzeile"/>
    <w:locked/>
    <w:rsid w:val="009A1868"/>
    <w:rPr>
      <w:rFonts w:ascii="Verdana" w:hAnsi="Verdana" w:cs="Verdana"/>
      <w:lang w:val="de-DE" w:eastAsia="de-DE" w:bidi="ar-SA"/>
    </w:rPr>
  </w:style>
  <w:style w:type="paragraph" w:styleId="Textkrper">
    <w:name w:val="Body Text"/>
    <w:basedOn w:val="Standard"/>
    <w:link w:val="TextkrperZchn"/>
    <w:rsid w:val="009A1868"/>
    <w:pPr>
      <w:spacing w:line="360" w:lineRule="auto"/>
      <w:jc w:val="both"/>
    </w:pPr>
    <w:rPr>
      <w:rFonts w:ascii="Verdana" w:hAnsi="Verdana" w:cs="Verdana"/>
      <w:b/>
      <w:bCs/>
      <w:sz w:val="30"/>
      <w:szCs w:val="30"/>
    </w:rPr>
  </w:style>
  <w:style w:type="character" w:customStyle="1" w:styleId="TextkrperZchn">
    <w:name w:val="Textkörper Zchn"/>
    <w:basedOn w:val="Absatz-Standardschriftart"/>
    <w:link w:val="Textkrper"/>
    <w:semiHidden/>
    <w:locked/>
    <w:rsid w:val="009A1868"/>
    <w:rPr>
      <w:rFonts w:ascii="Verdana" w:hAnsi="Verdana" w:cs="Verdana"/>
      <w:b/>
      <w:bCs/>
      <w:sz w:val="30"/>
      <w:szCs w:val="30"/>
      <w:lang w:val="de-DE" w:eastAsia="de-DE" w:bidi="ar-SA"/>
    </w:rPr>
  </w:style>
  <w:style w:type="paragraph" w:styleId="Sprechblasentext">
    <w:name w:val="Balloon Text"/>
    <w:basedOn w:val="Standard"/>
    <w:semiHidden/>
    <w:rsid w:val="000D0DAC"/>
    <w:rPr>
      <w:rFonts w:ascii="Tahoma" w:hAnsi="Tahoma" w:cs="Tahoma"/>
      <w:sz w:val="16"/>
      <w:szCs w:val="16"/>
    </w:rPr>
  </w:style>
  <w:style w:type="paragraph" w:styleId="StandardWeb">
    <w:name w:val="Normal (Web)"/>
    <w:basedOn w:val="Standard"/>
    <w:uiPriority w:val="99"/>
    <w:semiHidden/>
    <w:unhideWhenUsed/>
    <w:rsid w:val="00E5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7368">
      <w:bodyDiv w:val="1"/>
      <w:marLeft w:val="0"/>
      <w:marRight w:val="0"/>
      <w:marTop w:val="0"/>
      <w:marBottom w:val="0"/>
      <w:divBdr>
        <w:top w:val="none" w:sz="0" w:space="0" w:color="auto"/>
        <w:left w:val="none" w:sz="0" w:space="0" w:color="auto"/>
        <w:bottom w:val="none" w:sz="0" w:space="0" w:color="auto"/>
        <w:right w:val="none" w:sz="0" w:space="0" w:color="auto"/>
      </w:divBdr>
    </w:div>
    <w:div w:id="721440293">
      <w:bodyDiv w:val="1"/>
      <w:marLeft w:val="0"/>
      <w:marRight w:val="0"/>
      <w:marTop w:val="0"/>
      <w:marBottom w:val="0"/>
      <w:divBdr>
        <w:top w:val="none" w:sz="0" w:space="0" w:color="auto"/>
        <w:left w:val="none" w:sz="0" w:space="0" w:color="auto"/>
        <w:bottom w:val="none" w:sz="0" w:space="0" w:color="auto"/>
        <w:right w:val="none" w:sz="0" w:space="0" w:color="auto"/>
      </w:divBdr>
    </w:div>
    <w:div w:id="1111778234">
      <w:bodyDiv w:val="1"/>
      <w:marLeft w:val="0"/>
      <w:marRight w:val="0"/>
      <w:marTop w:val="0"/>
      <w:marBottom w:val="0"/>
      <w:divBdr>
        <w:top w:val="none" w:sz="0" w:space="0" w:color="auto"/>
        <w:left w:val="none" w:sz="0" w:space="0" w:color="auto"/>
        <w:bottom w:val="none" w:sz="0" w:space="0" w:color="auto"/>
        <w:right w:val="none" w:sz="0" w:space="0" w:color="auto"/>
      </w:divBdr>
    </w:div>
    <w:div w:id="1151099545">
      <w:bodyDiv w:val="1"/>
      <w:marLeft w:val="0"/>
      <w:marRight w:val="0"/>
      <w:marTop w:val="0"/>
      <w:marBottom w:val="0"/>
      <w:divBdr>
        <w:top w:val="none" w:sz="0" w:space="0" w:color="auto"/>
        <w:left w:val="none" w:sz="0" w:space="0" w:color="auto"/>
        <w:bottom w:val="none" w:sz="0" w:space="0" w:color="auto"/>
        <w:right w:val="none" w:sz="0" w:space="0" w:color="auto"/>
      </w:divBdr>
    </w:div>
    <w:div w:id="1313482797">
      <w:bodyDiv w:val="1"/>
      <w:marLeft w:val="0"/>
      <w:marRight w:val="0"/>
      <w:marTop w:val="0"/>
      <w:marBottom w:val="0"/>
      <w:divBdr>
        <w:top w:val="none" w:sz="0" w:space="0" w:color="auto"/>
        <w:left w:val="none" w:sz="0" w:space="0" w:color="auto"/>
        <w:bottom w:val="none" w:sz="0" w:space="0" w:color="auto"/>
        <w:right w:val="none" w:sz="0" w:space="0" w:color="auto"/>
      </w:divBdr>
      <w:divsChild>
        <w:div w:id="1623419841">
          <w:marLeft w:val="446"/>
          <w:marRight w:val="0"/>
          <w:marTop w:val="240"/>
          <w:marBottom w:val="0"/>
          <w:divBdr>
            <w:top w:val="none" w:sz="0" w:space="0" w:color="auto"/>
            <w:left w:val="none" w:sz="0" w:space="0" w:color="auto"/>
            <w:bottom w:val="none" w:sz="0" w:space="0" w:color="auto"/>
            <w:right w:val="none" w:sz="0" w:space="0" w:color="auto"/>
          </w:divBdr>
        </w:div>
        <w:div w:id="194659225">
          <w:marLeft w:val="878"/>
          <w:marRight w:val="0"/>
          <w:marTop w:val="120"/>
          <w:marBottom w:val="0"/>
          <w:divBdr>
            <w:top w:val="none" w:sz="0" w:space="0" w:color="auto"/>
            <w:left w:val="none" w:sz="0" w:space="0" w:color="auto"/>
            <w:bottom w:val="none" w:sz="0" w:space="0" w:color="auto"/>
            <w:right w:val="none" w:sz="0" w:space="0" w:color="auto"/>
          </w:divBdr>
        </w:div>
        <w:div w:id="1541740483">
          <w:marLeft w:val="878"/>
          <w:marRight w:val="0"/>
          <w:marTop w:val="120"/>
          <w:marBottom w:val="0"/>
          <w:divBdr>
            <w:top w:val="none" w:sz="0" w:space="0" w:color="auto"/>
            <w:left w:val="none" w:sz="0" w:space="0" w:color="auto"/>
            <w:bottom w:val="none" w:sz="0" w:space="0" w:color="auto"/>
            <w:right w:val="none" w:sz="0" w:space="0" w:color="auto"/>
          </w:divBdr>
        </w:div>
        <w:div w:id="1420101732">
          <w:marLeft w:val="878"/>
          <w:marRight w:val="0"/>
          <w:marTop w:val="120"/>
          <w:marBottom w:val="0"/>
          <w:divBdr>
            <w:top w:val="none" w:sz="0" w:space="0" w:color="auto"/>
            <w:left w:val="none" w:sz="0" w:space="0" w:color="auto"/>
            <w:bottom w:val="none" w:sz="0" w:space="0" w:color="auto"/>
            <w:right w:val="none" w:sz="0" w:space="0" w:color="auto"/>
          </w:divBdr>
        </w:div>
        <w:div w:id="2025553656">
          <w:marLeft w:val="878"/>
          <w:marRight w:val="0"/>
          <w:marTop w:val="120"/>
          <w:marBottom w:val="0"/>
          <w:divBdr>
            <w:top w:val="none" w:sz="0" w:space="0" w:color="auto"/>
            <w:left w:val="none" w:sz="0" w:space="0" w:color="auto"/>
            <w:bottom w:val="none" w:sz="0" w:space="0" w:color="auto"/>
            <w:right w:val="none" w:sz="0" w:space="0" w:color="auto"/>
          </w:divBdr>
        </w:div>
        <w:div w:id="994801562">
          <w:marLeft w:val="878"/>
          <w:marRight w:val="0"/>
          <w:marTop w:val="120"/>
          <w:marBottom w:val="0"/>
          <w:divBdr>
            <w:top w:val="none" w:sz="0" w:space="0" w:color="auto"/>
            <w:left w:val="none" w:sz="0" w:space="0" w:color="auto"/>
            <w:bottom w:val="none" w:sz="0" w:space="0" w:color="auto"/>
            <w:right w:val="none" w:sz="0" w:space="0" w:color="auto"/>
          </w:divBdr>
        </w:div>
        <w:div w:id="672807461">
          <w:marLeft w:val="878"/>
          <w:marRight w:val="0"/>
          <w:marTop w:val="120"/>
          <w:marBottom w:val="0"/>
          <w:divBdr>
            <w:top w:val="none" w:sz="0" w:space="0" w:color="auto"/>
            <w:left w:val="none" w:sz="0" w:space="0" w:color="auto"/>
            <w:bottom w:val="none" w:sz="0" w:space="0" w:color="auto"/>
            <w:right w:val="none" w:sz="0" w:space="0" w:color="auto"/>
          </w:divBdr>
        </w:div>
        <w:div w:id="957029512">
          <w:marLeft w:val="446"/>
          <w:marRight w:val="0"/>
          <w:marTop w:val="240"/>
          <w:marBottom w:val="0"/>
          <w:divBdr>
            <w:top w:val="none" w:sz="0" w:space="0" w:color="auto"/>
            <w:left w:val="none" w:sz="0" w:space="0" w:color="auto"/>
            <w:bottom w:val="none" w:sz="0" w:space="0" w:color="auto"/>
            <w:right w:val="none" w:sz="0" w:space="0" w:color="auto"/>
          </w:divBdr>
        </w:div>
        <w:div w:id="1216239227">
          <w:marLeft w:val="446"/>
          <w:marRight w:val="0"/>
          <w:marTop w:val="240"/>
          <w:marBottom w:val="0"/>
          <w:divBdr>
            <w:top w:val="none" w:sz="0" w:space="0" w:color="auto"/>
            <w:left w:val="none" w:sz="0" w:space="0" w:color="auto"/>
            <w:bottom w:val="none" w:sz="0" w:space="0" w:color="auto"/>
            <w:right w:val="none" w:sz="0" w:space="0" w:color="auto"/>
          </w:divBdr>
        </w:div>
      </w:divsChild>
    </w:div>
    <w:div w:id="19877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Bis zu 90 Prozent Stromkosten sparen</vt:lpstr>
    </vt:vector>
  </TitlesOfParts>
  <Company>KSB AG</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zu 90 Prozent Stromkosten sparen</dc:title>
  <dc:creator>Christoph Pauly</dc:creator>
  <cp:lastModifiedBy>PAULCHR</cp:lastModifiedBy>
  <cp:revision>7</cp:revision>
  <cp:lastPrinted>2018-10-16T08:51:00Z</cp:lastPrinted>
  <dcterms:created xsi:type="dcterms:W3CDTF">2018-10-16T13:44:00Z</dcterms:created>
  <dcterms:modified xsi:type="dcterms:W3CDTF">2019-01-10T08:51:00Z</dcterms:modified>
</cp:coreProperties>
</file>