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9215" w14:textId="22CDEC14" w:rsidR="008B71F4" w:rsidRDefault="008B71F4" w:rsidP="00146F34">
      <w:pPr>
        <w:pStyle w:val="titel"/>
        <w:tabs>
          <w:tab w:val="clear" w:pos="0"/>
        </w:tabs>
        <w:ind w:right="2834"/>
        <w:rPr>
          <w:color w:val="000000" w:themeColor="text1"/>
        </w:rPr>
      </w:pPr>
      <w:r>
        <w:rPr>
          <w:color w:val="000000" w:themeColor="text1"/>
        </w:rPr>
        <w:t>Annual General Meeting of KSB SE &amp; Co. KGaA</w:t>
      </w:r>
    </w:p>
    <w:p w14:paraId="4F1FF96E" w14:textId="77777777" w:rsidR="008B71F4" w:rsidRDefault="008B71F4" w:rsidP="00146F34">
      <w:pPr>
        <w:pStyle w:val="titel"/>
        <w:tabs>
          <w:tab w:val="clear" w:pos="0"/>
        </w:tabs>
        <w:ind w:right="2834"/>
        <w:rPr>
          <w:color w:val="000000" w:themeColor="text1"/>
          <w:lang w:val="de-DE"/>
        </w:rPr>
      </w:pPr>
    </w:p>
    <w:p w14:paraId="16542702" w14:textId="39108328" w:rsidR="009730B6" w:rsidRDefault="009730B6" w:rsidP="00146F34">
      <w:pPr>
        <w:pStyle w:val="titel"/>
        <w:tabs>
          <w:tab w:val="clear" w:pos="0"/>
        </w:tabs>
        <w:ind w:right="2834"/>
        <w:rPr>
          <w:color w:val="000000" w:themeColor="text1"/>
        </w:rPr>
      </w:pPr>
      <w:r>
        <w:rPr>
          <w:color w:val="000000" w:themeColor="text1"/>
        </w:rPr>
        <w:t xml:space="preserve">KSB satisfied with past financial year </w:t>
      </w:r>
    </w:p>
    <w:p w14:paraId="08F3C0B6" w14:textId="71509EF0" w:rsidR="00134B37" w:rsidRPr="0028207E" w:rsidRDefault="0092784B" w:rsidP="00146F34">
      <w:pPr>
        <w:pStyle w:val="titel"/>
        <w:tabs>
          <w:tab w:val="clear" w:pos="0"/>
        </w:tabs>
        <w:ind w:right="2834"/>
        <w:rPr>
          <w:color w:val="auto"/>
          <w:sz w:val="28"/>
          <w:szCs w:val="28"/>
        </w:rPr>
      </w:pPr>
      <w:r>
        <w:rPr>
          <w:color w:val="000000" w:themeColor="text1"/>
        </w:rPr>
        <w:t>Good start to 2021 anniversary year</w:t>
      </w:r>
      <w:r>
        <w:rPr>
          <w:color w:val="000000" w:themeColor="text1"/>
        </w:rPr>
        <w:br/>
      </w:r>
    </w:p>
    <w:p w14:paraId="64EA3B41" w14:textId="02060E4F" w:rsidR="006A6E79" w:rsidRPr="0028207E" w:rsidRDefault="0028207E" w:rsidP="00231E33">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rPr>
        <w:t>Strategic measures implemented systematically</w:t>
      </w:r>
    </w:p>
    <w:p w14:paraId="0A34CAAC" w14:textId="0968421F" w:rsidR="00042292" w:rsidRPr="0028207E" w:rsidRDefault="00937BD0" w:rsidP="00231E33">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rPr>
        <w:t xml:space="preserve">Confident outlook </w:t>
      </w:r>
    </w:p>
    <w:p w14:paraId="5F94FF0D" w14:textId="0B6658A0" w:rsidR="00042292" w:rsidRPr="00BE7A51" w:rsidRDefault="00641CA2" w:rsidP="00231E33">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rPr>
        <w:t>€ 4.00 dividend per ordinary share</w:t>
      </w:r>
    </w:p>
    <w:p w14:paraId="72097FC8" w14:textId="77777777" w:rsidR="00042292" w:rsidRPr="008B470C" w:rsidRDefault="00042292" w:rsidP="00042292">
      <w:pPr>
        <w:spacing w:line="360" w:lineRule="auto"/>
        <w:ind w:right="-108"/>
        <w:jc w:val="both"/>
        <w:rPr>
          <w:rFonts w:ascii="Arial" w:hAnsi="Arial" w:cs="Arial"/>
          <w:w w:val="100"/>
          <w:szCs w:val="24"/>
        </w:rPr>
      </w:pPr>
    </w:p>
    <w:p w14:paraId="31A7005D" w14:textId="3E755642" w:rsidR="00146D09" w:rsidRPr="00414B40" w:rsidRDefault="00D51C72" w:rsidP="008A6F87">
      <w:pPr>
        <w:spacing w:line="360" w:lineRule="auto"/>
        <w:ind w:right="2584"/>
        <w:jc w:val="both"/>
        <w:rPr>
          <w:rFonts w:ascii="Arial" w:hAnsi="Arial" w:cs="Arial"/>
          <w:w w:val="100"/>
          <w:szCs w:val="24"/>
        </w:rPr>
      </w:pPr>
      <w:r w:rsidRPr="00414B40">
        <w:rPr>
          <w:rFonts w:ascii="Arial" w:hAnsi="Arial"/>
          <w:w w:val="100"/>
        </w:rPr>
        <w:t>FRANKENTHAL. Against the background of a solid order book, measures introduced at an early stage to reduce costs and a very good second half of the year, Dr Bernd Flohr, Chairman of the Supervisory Board of Frankenthal-based pump and valve manufacturer KSB, expressed overall satisfaction with the 2020 financial year. Due to the repercussions of the coronavirus pandemic, order intake, sales revenue and EBIT were down on the very good prior-year results. For the current 2021 financial year, KSB expects a significant increase over the previous year in view of its robust performance in the first months of the year and a global improve</w:t>
      </w:r>
      <w:r w:rsidR="00414B40">
        <w:rPr>
          <w:rFonts w:ascii="Arial" w:hAnsi="Arial"/>
          <w:w w:val="100"/>
        </w:rPr>
        <w:softHyphen/>
      </w:r>
      <w:r w:rsidRPr="00414B40">
        <w:rPr>
          <w:rFonts w:ascii="Arial" w:hAnsi="Arial"/>
          <w:w w:val="100"/>
        </w:rPr>
        <w:t xml:space="preserve">ment in the business climate. Because of the coronavirus pandemic, this year’s Annual General Meeting once again took place in virtual form only. </w:t>
      </w:r>
    </w:p>
    <w:p w14:paraId="6AD30537" w14:textId="77777777" w:rsidR="00146D09" w:rsidRPr="00414B40" w:rsidRDefault="00146D09" w:rsidP="008A6F87">
      <w:pPr>
        <w:spacing w:line="360" w:lineRule="auto"/>
        <w:ind w:right="2584"/>
        <w:jc w:val="both"/>
        <w:rPr>
          <w:rFonts w:ascii="Arial" w:hAnsi="Arial" w:cs="Arial"/>
          <w:w w:val="100"/>
          <w:szCs w:val="24"/>
        </w:rPr>
      </w:pPr>
    </w:p>
    <w:p w14:paraId="50CB4E8B" w14:textId="4DC49F3D" w:rsidR="00900C8F" w:rsidRPr="00414B40" w:rsidRDefault="00900C8F" w:rsidP="00900C8F">
      <w:pPr>
        <w:spacing w:line="360" w:lineRule="auto"/>
        <w:ind w:right="2584"/>
        <w:jc w:val="both"/>
        <w:rPr>
          <w:rFonts w:ascii="Arial" w:hAnsi="Arial" w:cs="Arial"/>
          <w:w w:val="100"/>
          <w:szCs w:val="24"/>
        </w:rPr>
      </w:pPr>
      <w:r w:rsidRPr="00414B40">
        <w:rPr>
          <w:rFonts w:ascii="Arial" w:hAnsi="Arial"/>
          <w:w w:val="100"/>
        </w:rPr>
        <w:t xml:space="preserve">The volume of orders received in the 2020 financial year was € 2,143.4 million, € 310.4 million (– 12.6 %) lower than in the previous year. Sales </w:t>
      </w:r>
      <w:r w:rsidR="00414B40">
        <w:rPr>
          <w:rFonts w:ascii="Arial" w:hAnsi="Arial"/>
          <w:w w:val="100"/>
        </w:rPr>
        <w:t xml:space="preserve">revenue </w:t>
      </w:r>
      <w:r w:rsidRPr="00414B40">
        <w:rPr>
          <w:rFonts w:ascii="Arial" w:hAnsi="Arial"/>
          <w:w w:val="100"/>
        </w:rPr>
        <w:t xml:space="preserve">reached € 2,207.9 million, a decrease of € 175.3 million (– 7.4 %). Earnings were likewise down owing to lower sales revenue. KSB achieved EBIT of € 70.2 million (– 38.2 %), thanks to the prompt introduction of cost-cutting measures. This already includes special factors from impairment </w:t>
      </w:r>
      <w:r w:rsidRPr="00414B40">
        <w:rPr>
          <w:rFonts w:ascii="Arial" w:hAnsi="Arial"/>
          <w:w w:val="100"/>
        </w:rPr>
        <w:lastRenderedPageBreak/>
        <w:t xml:space="preserve">losses on goodwill </w:t>
      </w:r>
      <w:proofErr w:type="gramStart"/>
      <w:r w:rsidRPr="00414B40">
        <w:rPr>
          <w:rFonts w:ascii="Arial" w:hAnsi="Arial"/>
          <w:w w:val="100"/>
        </w:rPr>
        <w:t>in the amount of</w:t>
      </w:r>
      <w:proofErr w:type="gramEnd"/>
      <w:r w:rsidRPr="00414B40">
        <w:rPr>
          <w:rFonts w:ascii="Arial" w:hAnsi="Arial"/>
          <w:w w:val="100"/>
        </w:rPr>
        <w:t xml:space="preserve"> € 11.2 million. Stringent working capital management helped </w:t>
      </w:r>
      <w:proofErr w:type="gramStart"/>
      <w:r w:rsidRPr="00414B40">
        <w:rPr>
          <w:rFonts w:ascii="Arial" w:hAnsi="Arial"/>
          <w:w w:val="100"/>
        </w:rPr>
        <w:t>to further improve</w:t>
      </w:r>
      <w:proofErr w:type="gramEnd"/>
      <w:r w:rsidRPr="00414B40">
        <w:rPr>
          <w:rFonts w:ascii="Arial" w:hAnsi="Arial"/>
          <w:w w:val="100"/>
        </w:rPr>
        <w:t xml:space="preserve"> the net financial position by € 58.5 million to € 305.0 million. </w:t>
      </w:r>
    </w:p>
    <w:p w14:paraId="035CC797" w14:textId="0AA1EC47" w:rsidR="003348EB" w:rsidRPr="00414B40" w:rsidRDefault="003348EB" w:rsidP="008A6F87">
      <w:pPr>
        <w:spacing w:line="360" w:lineRule="auto"/>
        <w:ind w:right="2584"/>
        <w:jc w:val="both"/>
        <w:rPr>
          <w:rFonts w:ascii="Arial" w:hAnsi="Arial" w:cs="Arial"/>
          <w:w w:val="100"/>
          <w:szCs w:val="24"/>
        </w:rPr>
      </w:pPr>
    </w:p>
    <w:p w14:paraId="00F228ED" w14:textId="2FCB6745" w:rsidR="00926C60" w:rsidRPr="00414B40" w:rsidRDefault="00F774BA" w:rsidP="008A6F87">
      <w:pPr>
        <w:spacing w:line="360" w:lineRule="auto"/>
        <w:ind w:right="2584"/>
        <w:jc w:val="both"/>
        <w:rPr>
          <w:rFonts w:ascii="Arial" w:hAnsi="Arial" w:cs="Arial"/>
          <w:b/>
          <w:w w:val="100"/>
          <w:szCs w:val="24"/>
        </w:rPr>
      </w:pPr>
      <w:r w:rsidRPr="00414B40">
        <w:rPr>
          <w:rFonts w:ascii="Arial" w:hAnsi="Arial"/>
          <w:b/>
          <w:w w:val="100"/>
        </w:rPr>
        <w:t>€ 4.00 dividend per ordinary share</w:t>
      </w:r>
    </w:p>
    <w:p w14:paraId="3C13C05B" w14:textId="77777777" w:rsidR="00926C60" w:rsidRPr="00414B40" w:rsidRDefault="00926C60" w:rsidP="008A6F87">
      <w:pPr>
        <w:spacing w:line="360" w:lineRule="auto"/>
        <w:ind w:right="2584"/>
        <w:jc w:val="both"/>
        <w:rPr>
          <w:rFonts w:ascii="Arial" w:hAnsi="Arial" w:cs="Arial"/>
          <w:w w:val="100"/>
          <w:szCs w:val="24"/>
        </w:rPr>
      </w:pPr>
    </w:p>
    <w:p w14:paraId="2D0A7B37" w14:textId="46BDEAE6" w:rsidR="003348EB" w:rsidRPr="00414B40" w:rsidRDefault="00D22CAA" w:rsidP="008A6F87">
      <w:pPr>
        <w:spacing w:line="360" w:lineRule="auto"/>
        <w:ind w:right="2584"/>
        <w:jc w:val="both"/>
        <w:rPr>
          <w:rFonts w:ascii="Arial" w:hAnsi="Arial" w:cs="Arial"/>
          <w:w w:val="100"/>
          <w:szCs w:val="24"/>
        </w:rPr>
      </w:pPr>
      <w:r w:rsidRPr="00414B40">
        <w:rPr>
          <w:rFonts w:ascii="Arial" w:hAnsi="Arial"/>
          <w:w w:val="100"/>
        </w:rPr>
        <w:t>Given the reduced earnings, shareholders approved a lower dividend than the previous year’s, at € 4.00 per ordinary share (previous year: € 8.50) and € 4.26 per preference share (previous year: € 8.76). “Despite signifi</w:t>
      </w:r>
      <w:r w:rsidR="005E6A7D">
        <w:rPr>
          <w:rFonts w:ascii="Arial" w:hAnsi="Arial"/>
          <w:w w:val="100"/>
        </w:rPr>
        <w:softHyphen/>
      </w:r>
      <w:r w:rsidRPr="00414B40">
        <w:rPr>
          <w:rFonts w:ascii="Arial" w:hAnsi="Arial"/>
          <w:w w:val="100"/>
        </w:rPr>
        <w:t>cantly lower earnings and non-cash impairment losses, we are paying this dividend to our shareholders. We are doing this in keeping with dividend continuity even in more difficult times and because we believe in the com</w:t>
      </w:r>
      <w:r w:rsidR="005E6A7D">
        <w:rPr>
          <w:rFonts w:ascii="Arial" w:hAnsi="Arial"/>
          <w:w w:val="100"/>
        </w:rPr>
        <w:softHyphen/>
      </w:r>
      <w:r w:rsidRPr="00414B40">
        <w:rPr>
          <w:rFonts w:ascii="Arial" w:hAnsi="Arial"/>
          <w:w w:val="100"/>
        </w:rPr>
        <w:t xml:space="preserve">pany’s long-term earnings capacity,” says CEO Dr Stephan </w:t>
      </w:r>
      <w:proofErr w:type="spellStart"/>
      <w:r w:rsidRPr="00414B40">
        <w:rPr>
          <w:rFonts w:ascii="Arial" w:hAnsi="Arial"/>
          <w:w w:val="100"/>
        </w:rPr>
        <w:t>Timmermann</w:t>
      </w:r>
      <w:proofErr w:type="spellEnd"/>
      <w:r w:rsidRPr="00414B40">
        <w:rPr>
          <w:rFonts w:ascii="Arial" w:hAnsi="Arial"/>
          <w:w w:val="100"/>
        </w:rPr>
        <w:t>.</w:t>
      </w:r>
    </w:p>
    <w:p w14:paraId="7BF5908E" w14:textId="638EF97B" w:rsidR="00D22CAA" w:rsidRPr="00414B40" w:rsidRDefault="00D22CAA" w:rsidP="008A6F87">
      <w:pPr>
        <w:spacing w:line="360" w:lineRule="auto"/>
        <w:ind w:right="2584"/>
        <w:jc w:val="both"/>
        <w:rPr>
          <w:rFonts w:ascii="Arial" w:hAnsi="Arial" w:cs="Arial"/>
          <w:w w:val="100"/>
          <w:szCs w:val="24"/>
        </w:rPr>
      </w:pPr>
    </w:p>
    <w:p w14:paraId="7F05CE87" w14:textId="748FFD66" w:rsidR="0035785E" w:rsidRPr="00414B40" w:rsidRDefault="0035785E" w:rsidP="008A6F87">
      <w:pPr>
        <w:spacing w:line="360" w:lineRule="auto"/>
        <w:ind w:right="2584"/>
        <w:jc w:val="both"/>
        <w:rPr>
          <w:rFonts w:ascii="Arial" w:hAnsi="Arial" w:cs="Arial"/>
          <w:b/>
          <w:w w:val="100"/>
          <w:szCs w:val="24"/>
        </w:rPr>
      </w:pPr>
      <w:r w:rsidRPr="00414B40">
        <w:rPr>
          <w:rFonts w:ascii="Arial" w:hAnsi="Arial"/>
          <w:b/>
          <w:w w:val="100"/>
        </w:rPr>
        <w:t>Focal points of 2020: Coronavirus, CLIMB 21, investments and sustainability</w:t>
      </w:r>
    </w:p>
    <w:p w14:paraId="51A12B63" w14:textId="77777777" w:rsidR="0035785E" w:rsidRPr="00414B40" w:rsidRDefault="0035785E" w:rsidP="008A6F87">
      <w:pPr>
        <w:spacing w:line="360" w:lineRule="auto"/>
        <w:ind w:right="2584"/>
        <w:jc w:val="both"/>
        <w:rPr>
          <w:rFonts w:ascii="Arial" w:hAnsi="Arial" w:cs="Arial"/>
          <w:w w:val="100"/>
          <w:szCs w:val="24"/>
        </w:rPr>
      </w:pPr>
    </w:p>
    <w:p w14:paraId="464A443D" w14:textId="147BCB88" w:rsidR="00C3180A" w:rsidRPr="00414B40" w:rsidRDefault="00C3180A" w:rsidP="008A6F87">
      <w:pPr>
        <w:spacing w:line="360" w:lineRule="auto"/>
        <w:ind w:right="2584"/>
        <w:jc w:val="both"/>
        <w:rPr>
          <w:rFonts w:ascii="Arial" w:hAnsi="Arial" w:cs="Arial"/>
          <w:w w:val="100"/>
          <w:szCs w:val="24"/>
        </w:rPr>
      </w:pPr>
      <w:r w:rsidRPr="00414B40">
        <w:rPr>
          <w:rFonts w:ascii="Arial" w:hAnsi="Arial"/>
          <w:w w:val="100"/>
        </w:rPr>
        <w:t xml:space="preserve">Dr </w:t>
      </w:r>
      <w:proofErr w:type="spellStart"/>
      <w:r w:rsidRPr="00414B40">
        <w:rPr>
          <w:rFonts w:ascii="Arial" w:hAnsi="Arial"/>
          <w:w w:val="100"/>
        </w:rPr>
        <w:t>Timmermann</w:t>
      </w:r>
      <w:proofErr w:type="spellEnd"/>
      <w:r w:rsidRPr="00414B40">
        <w:rPr>
          <w:rFonts w:ascii="Arial" w:hAnsi="Arial"/>
          <w:w w:val="100"/>
        </w:rPr>
        <w:t xml:space="preserve"> set out in detail the measures that KSB took to minimise the impact of the coronavirus pandemic and to safeguard global production chains. In terms of strategy, the focus was on the successful </w:t>
      </w:r>
      <w:r w:rsidR="005E6A7D">
        <w:rPr>
          <w:rFonts w:ascii="Arial" w:hAnsi="Arial"/>
          <w:w w:val="100"/>
        </w:rPr>
        <w:t>imple</w:t>
      </w:r>
      <w:r w:rsidR="005E6A7D">
        <w:rPr>
          <w:rFonts w:ascii="Arial" w:hAnsi="Arial"/>
          <w:w w:val="100"/>
        </w:rPr>
        <w:softHyphen/>
        <w:t>men</w:t>
      </w:r>
      <w:r w:rsidRPr="00414B40">
        <w:rPr>
          <w:rFonts w:ascii="Arial" w:hAnsi="Arial"/>
          <w:w w:val="100"/>
        </w:rPr>
        <w:t xml:space="preserve">tation of the CLIMB 21 project and on further expansion of the KSB </w:t>
      </w:r>
      <w:proofErr w:type="spellStart"/>
      <w:r w:rsidRPr="00414B40">
        <w:rPr>
          <w:rFonts w:ascii="Arial" w:hAnsi="Arial"/>
          <w:w w:val="100"/>
        </w:rPr>
        <w:t>SupremeServ</w:t>
      </w:r>
      <w:proofErr w:type="spellEnd"/>
      <w:r w:rsidRPr="00414B40">
        <w:rPr>
          <w:rFonts w:ascii="Arial" w:hAnsi="Arial"/>
          <w:w w:val="100"/>
        </w:rPr>
        <w:t xml:space="preserve"> activities. Other key activities included investments in particular in expanded capacity, modernisation of sites and rationalisation measures, as well as measures to protect the environment and to ensure sustainability. </w:t>
      </w:r>
    </w:p>
    <w:p w14:paraId="066E132E" w14:textId="523D11A3" w:rsidR="00C3180A" w:rsidRPr="00414B40" w:rsidRDefault="00C3180A" w:rsidP="008A6F87">
      <w:pPr>
        <w:spacing w:line="360" w:lineRule="auto"/>
        <w:ind w:right="2584"/>
        <w:jc w:val="both"/>
        <w:rPr>
          <w:rFonts w:ascii="Arial" w:hAnsi="Arial" w:cs="Arial"/>
          <w:w w:val="100"/>
          <w:szCs w:val="24"/>
        </w:rPr>
      </w:pPr>
    </w:p>
    <w:p w14:paraId="7D8B313C" w14:textId="77777777" w:rsidR="005E6A7D" w:rsidRDefault="005E6A7D">
      <w:pPr>
        <w:rPr>
          <w:rFonts w:ascii="Arial" w:hAnsi="Arial"/>
          <w:b/>
          <w:w w:val="100"/>
        </w:rPr>
      </w:pPr>
      <w:r>
        <w:rPr>
          <w:rFonts w:ascii="Arial" w:hAnsi="Arial"/>
          <w:b/>
          <w:w w:val="100"/>
        </w:rPr>
        <w:br w:type="page"/>
      </w:r>
    </w:p>
    <w:p w14:paraId="0BDA8B96" w14:textId="3CCC1D42" w:rsidR="00F939E9" w:rsidRPr="00414B40" w:rsidRDefault="00F939E9" w:rsidP="008A6F87">
      <w:pPr>
        <w:spacing w:line="360" w:lineRule="auto"/>
        <w:ind w:right="2584"/>
        <w:jc w:val="both"/>
        <w:rPr>
          <w:rFonts w:ascii="Arial" w:hAnsi="Arial" w:cs="Arial"/>
          <w:b/>
          <w:w w:val="100"/>
          <w:szCs w:val="24"/>
        </w:rPr>
      </w:pPr>
      <w:r w:rsidRPr="00414B40">
        <w:rPr>
          <w:rFonts w:ascii="Arial" w:hAnsi="Arial"/>
          <w:b/>
          <w:w w:val="100"/>
        </w:rPr>
        <w:lastRenderedPageBreak/>
        <w:t>CLIMB 21: Market orientation and profitable growth</w:t>
      </w:r>
    </w:p>
    <w:p w14:paraId="1F53634B" w14:textId="77777777" w:rsidR="00F939E9" w:rsidRPr="00414B40" w:rsidRDefault="00F939E9" w:rsidP="008A6F87">
      <w:pPr>
        <w:spacing w:line="360" w:lineRule="auto"/>
        <w:ind w:right="2584"/>
        <w:jc w:val="both"/>
        <w:rPr>
          <w:rFonts w:ascii="Arial" w:hAnsi="Arial" w:cs="Arial"/>
          <w:w w:val="100"/>
          <w:szCs w:val="24"/>
        </w:rPr>
      </w:pPr>
    </w:p>
    <w:p w14:paraId="7BCED75A" w14:textId="5D02BDE0" w:rsidR="008D270E" w:rsidRPr="00414B40" w:rsidRDefault="00844575" w:rsidP="008B65E7">
      <w:pPr>
        <w:pStyle w:val="flietext"/>
        <w:tabs>
          <w:tab w:val="clear" w:pos="0"/>
        </w:tabs>
        <w:spacing w:line="360" w:lineRule="auto"/>
        <w:ind w:right="2584"/>
        <w:jc w:val="both"/>
        <w:rPr>
          <w:color w:val="auto"/>
          <w:sz w:val="24"/>
          <w:szCs w:val="24"/>
        </w:rPr>
      </w:pPr>
      <w:r w:rsidRPr="00414B40">
        <w:rPr>
          <w:color w:val="auto"/>
          <w:sz w:val="24"/>
        </w:rPr>
        <w:t xml:space="preserve">In 2020, KSB continued to pursue the systematic realignment of the company, as defined in the CLIMB 21 strategy project. By focusing on markets where KSB expects long-term, profitable growth and pressing ahead with the strategic expansion of the service business operating under the KSB </w:t>
      </w:r>
      <w:proofErr w:type="spellStart"/>
      <w:r w:rsidRPr="00414B40">
        <w:rPr>
          <w:color w:val="auto"/>
          <w:sz w:val="24"/>
        </w:rPr>
        <w:t>SupremeServ</w:t>
      </w:r>
      <w:proofErr w:type="spellEnd"/>
      <w:r w:rsidRPr="00414B40">
        <w:rPr>
          <w:color w:val="auto"/>
          <w:sz w:val="24"/>
        </w:rPr>
        <w:t xml:space="preserve"> brand, KSB intends to take better advantage of the available market potential. With this in mind, the Mining, Energy, Petro</w:t>
      </w:r>
      <w:r w:rsidR="00274621">
        <w:rPr>
          <w:color w:val="auto"/>
          <w:sz w:val="24"/>
        </w:rPr>
        <w:softHyphen/>
      </w:r>
      <w:r w:rsidRPr="00414B40">
        <w:rPr>
          <w:color w:val="auto"/>
          <w:sz w:val="24"/>
        </w:rPr>
        <w:t>chemicals</w:t>
      </w:r>
      <w:r w:rsidR="00274621">
        <w:rPr>
          <w:color w:val="auto"/>
          <w:sz w:val="24"/>
        </w:rPr>
        <w:t> </w:t>
      </w:r>
      <w:r w:rsidRPr="00414B40">
        <w:rPr>
          <w:color w:val="auto"/>
          <w:sz w:val="24"/>
        </w:rPr>
        <w:t>/</w:t>
      </w:r>
      <w:r w:rsidR="00274621">
        <w:rPr>
          <w:color w:val="auto"/>
          <w:sz w:val="24"/>
        </w:rPr>
        <w:t> </w:t>
      </w:r>
      <w:r w:rsidRPr="00414B40">
        <w:rPr>
          <w:color w:val="auto"/>
          <w:sz w:val="24"/>
        </w:rPr>
        <w:t xml:space="preserve">Chemicals, Water, General Industry and Building Services Market Areas </w:t>
      </w:r>
      <w:proofErr w:type="gramStart"/>
      <w:r w:rsidRPr="00414B40">
        <w:rPr>
          <w:color w:val="auto"/>
          <w:sz w:val="24"/>
        </w:rPr>
        <w:t>have been defined and set up on a market-geared footing</w:t>
      </w:r>
      <w:proofErr w:type="gramEnd"/>
      <w:r w:rsidRPr="00414B40">
        <w:rPr>
          <w:color w:val="auto"/>
          <w:sz w:val="24"/>
        </w:rPr>
        <w:t xml:space="preserve">. In addition, the valves business </w:t>
      </w:r>
      <w:proofErr w:type="gramStart"/>
      <w:r w:rsidRPr="00414B40">
        <w:rPr>
          <w:color w:val="auto"/>
          <w:sz w:val="24"/>
        </w:rPr>
        <w:t>has been consolidated</w:t>
      </w:r>
      <w:proofErr w:type="gramEnd"/>
      <w:r w:rsidRPr="00414B40">
        <w:rPr>
          <w:color w:val="auto"/>
          <w:sz w:val="24"/>
        </w:rPr>
        <w:t xml:space="preserve"> under a single management structure and KSB </w:t>
      </w:r>
      <w:proofErr w:type="spellStart"/>
      <w:r w:rsidRPr="00414B40">
        <w:rPr>
          <w:color w:val="auto"/>
          <w:sz w:val="24"/>
        </w:rPr>
        <w:t>SupremeServ</w:t>
      </w:r>
      <w:proofErr w:type="spellEnd"/>
      <w:r w:rsidRPr="00414B40">
        <w:rPr>
          <w:color w:val="auto"/>
          <w:sz w:val="24"/>
        </w:rPr>
        <w:t xml:space="preserve"> activities have been further expanded. In the new organisational structure, the Market Area Heads are responsible for global market expansion and coordinate operative implementation with the Regional Heads. </w:t>
      </w:r>
    </w:p>
    <w:p w14:paraId="2BCB1488" w14:textId="4D46B1FA" w:rsidR="008D270E" w:rsidRPr="00414B40" w:rsidRDefault="008D270E" w:rsidP="008B65E7">
      <w:pPr>
        <w:pStyle w:val="flietext"/>
        <w:tabs>
          <w:tab w:val="clear" w:pos="0"/>
        </w:tabs>
        <w:spacing w:line="360" w:lineRule="auto"/>
        <w:ind w:right="2584"/>
        <w:jc w:val="both"/>
        <w:rPr>
          <w:color w:val="auto"/>
          <w:sz w:val="24"/>
          <w:szCs w:val="24"/>
          <w:lang w:val="en-US"/>
        </w:rPr>
      </w:pPr>
    </w:p>
    <w:p w14:paraId="2C26B15E" w14:textId="66BB7D14" w:rsidR="00F939E9" w:rsidRPr="00414B40" w:rsidRDefault="00F939E9" w:rsidP="008B65E7">
      <w:pPr>
        <w:pStyle w:val="flietext"/>
        <w:tabs>
          <w:tab w:val="clear" w:pos="0"/>
        </w:tabs>
        <w:spacing w:line="360" w:lineRule="auto"/>
        <w:ind w:right="2584"/>
        <w:jc w:val="both"/>
        <w:rPr>
          <w:b/>
          <w:color w:val="auto"/>
          <w:sz w:val="24"/>
          <w:szCs w:val="24"/>
        </w:rPr>
      </w:pPr>
      <w:r w:rsidRPr="00414B40">
        <w:rPr>
          <w:b/>
          <w:color w:val="auto"/>
          <w:sz w:val="24"/>
        </w:rPr>
        <w:t>Increase in profitability and earnings per share</w:t>
      </w:r>
    </w:p>
    <w:p w14:paraId="72107606" w14:textId="77777777" w:rsidR="00F939E9" w:rsidRPr="00414B40" w:rsidRDefault="00F939E9" w:rsidP="008B65E7">
      <w:pPr>
        <w:pStyle w:val="flietext"/>
        <w:tabs>
          <w:tab w:val="clear" w:pos="0"/>
        </w:tabs>
        <w:spacing w:line="360" w:lineRule="auto"/>
        <w:ind w:right="2584"/>
        <w:jc w:val="both"/>
        <w:rPr>
          <w:color w:val="auto"/>
          <w:sz w:val="24"/>
          <w:szCs w:val="24"/>
          <w:lang w:val="en-US"/>
        </w:rPr>
      </w:pPr>
    </w:p>
    <w:p w14:paraId="44CA05E4" w14:textId="6C97D9E8" w:rsidR="005B3049" w:rsidRPr="00414B40" w:rsidRDefault="00102474" w:rsidP="008B65E7">
      <w:pPr>
        <w:pStyle w:val="flietext"/>
        <w:tabs>
          <w:tab w:val="clear" w:pos="0"/>
        </w:tabs>
        <w:spacing w:line="360" w:lineRule="auto"/>
        <w:ind w:right="2584"/>
        <w:jc w:val="both"/>
        <w:rPr>
          <w:color w:val="auto"/>
          <w:sz w:val="24"/>
          <w:szCs w:val="24"/>
        </w:rPr>
      </w:pPr>
      <w:r w:rsidRPr="00414B40">
        <w:rPr>
          <w:color w:val="auto"/>
          <w:sz w:val="24"/>
        </w:rPr>
        <w:t xml:space="preserve">“In the new organisational structure the overall success of KSB is the first priority. That means that communication and collaboration as well as a uniform bonus model for all managers are essential if we are to achieve the shared goals we have set ourselves and further improve our company’s profitability. The aim is to achieve a return on sales in excess of 8 percent by 2025 and to increase the share price and earnings per share,” explains Dr </w:t>
      </w:r>
      <w:proofErr w:type="spellStart"/>
      <w:r w:rsidRPr="00414B40">
        <w:rPr>
          <w:color w:val="auto"/>
          <w:sz w:val="24"/>
        </w:rPr>
        <w:t>Timmermann</w:t>
      </w:r>
      <w:proofErr w:type="spellEnd"/>
      <w:r w:rsidRPr="00414B40">
        <w:rPr>
          <w:color w:val="auto"/>
          <w:sz w:val="24"/>
        </w:rPr>
        <w:t>. He continues, “Although in the year of the coronavirus the new organisational structure had to be put in place without having face-to-face meetings, it worked extremely well. The results that are already visible are very promising.”</w:t>
      </w:r>
    </w:p>
    <w:p w14:paraId="1446232D" w14:textId="5AB1DEC7" w:rsidR="00311EFF" w:rsidRPr="00414B40" w:rsidRDefault="00311EFF" w:rsidP="008B65E7">
      <w:pPr>
        <w:pStyle w:val="flietext"/>
        <w:tabs>
          <w:tab w:val="clear" w:pos="0"/>
        </w:tabs>
        <w:spacing w:line="360" w:lineRule="auto"/>
        <w:ind w:right="2584"/>
        <w:jc w:val="both"/>
        <w:rPr>
          <w:color w:val="auto"/>
          <w:sz w:val="24"/>
          <w:szCs w:val="24"/>
          <w:lang w:val="en-US"/>
        </w:rPr>
      </w:pPr>
    </w:p>
    <w:p w14:paraId="74BC51D4" w14:textId="0966924E" w:rsidR="007269C9" w:rsidRPr="00414B40" w:rsidRDefault="007269C9" w:rsidP="008B65E7">
      <w:pPr>
        <w:pStyle w:val="flietext"/>
        <w:tabs>
          <w:tab w:val="clear" w:pos="0"/>
        </w:tabs>
        <w:spacing w:line="360" w:lineRule="auto"/>
        <w:ind w:right="2584"/>
        <w:jc w:val="both"/>
        <w:rPr>
          <w:b/>
          <w:color w:val="auto"/>
          <w:sz w:val="24"/>
          <w:szCs w:val="24"/>
        </w:rPr>
      </w:pPr>
      <w:r w:rsidRPr="00414B40">
        <w:rPr>
          <w:b/>
          <w:color w:val="auto"/>
          <w:sz w:val="24"/>
        </w:rPr>
        <w:t>Investment continued at a high level</w:t>
      </w:r>
    </w:p>
    <w:p w14:paraId="2D24BA1D" w14:textId="77777777" w:rsidR="007269C9" w:rsidRPr="00414B40" w:rsidRDefault="007269C9" w:rsidP="008B65E7">
      <w:pPr>
        <w:pStyle w:val="flietext"/>
        <w:tabs>
          <w:tab w:val="clear" w:pos="0"/>
        </w:tabs>
        <w:spacing w:line="360" w:lineRule="auto"/>
        <w:ind w:right="2584"/>
        <w:jc w:val="both"/>
        <w:rPr>
          <w:color w:val="auto"/>
          <w:sz w:val="24"/>
          <w:szCs w:val="24"/>
          <w:lang w:val="en-US"/>
        </w:rPr>
      </w:pPr>
    </w:p>
    <w:p w14:paraId="674B072E" w14:textId="73976484" w:rsidR="00F90B5F" w:rsidRPr="00414B40" w:rsidRDefault="00306C90" w:rsidP="008B65E7">
      <w:pPr>
        <w:pStyle w:val="flietext"/>
        <w:tabs>
          <w:tab w:val="clear" w:pos="0"/>
        </w:tabs>
        <w:spacing w:line="360" w:lineRule="auto"/>
        <w:ind w:right="2584"/>
        <w:jc w:val="both"/>
        <w:rPr>
          <w:sz w:val="24"/>
          <w:szCs w:val="24"/>
        </w:rPr>
      </w:pPr>
      <w:r w:rsidRPr="00414B40">
        <w:rPr>
          <w:color w:val="auto"/>
          <w:sz w:val="24"/>
        </w:rPr>
        <w:t>Even in such a difficult year as 2020, KSB invested just under € 100</w:t>
      </w:r>
      <w:r w:rsidRPr="00414B40">
        <w:rPr>
          <w:sz w:val="24"/>
        </w:rPr>
        <w:t xml:space="preserve"> million in new projects, capacity expansion, rationalisation and environmental protection. Around one-third of this capital expenditure took place in Germany, while one-third </w:t>
      </w:r>
      <w:proofErr w:type="gramStart"/>
      <w:r w:rsidRPr="00414B40">
        <w:rPr>
          <w:sz w:val="24"/>
        </w:rPr>
        <w:t>was accounted for</w:t>
      </w:r>
      <w:proofErr w:type="gramEnd"/>
      <w:r w:rsidRPr="00414B40">
        <w:rPr>
          <w:sz w:val="24"/>
        </w:rPr>
        <w:t xml:space="preserve"> by the USA, Australia and India, and one-third by other countries. Examples are capacity expansion in the competence centre for water engineering in Halle, Germany, in the state-of-the-art production of energy pumps in </w:t>
      </w:r>
      <w:proofErr w:type="spellStart"/>
      <w:r w:rsidRPr="00414B40">
        <w:rPr>
          <w:sz w:val="24"/>
        </w:rPr>
        <w:t>Shirwal</w:t>
      </w:r>
      <w:proofErr w:type="spellEnd"/>
      <w:r w:rsidRPr="00414B40">
        <w:rPr>
          <w:sz w:val="24"/>
        </w:rPr>
        <w:t xml:space="preserve">, India, and in the competence centre for mining pumps in Grovetown, Georgia, USA. At the KSB </w:t>
      </w:r>
      <w:proofErr w:type="spellStart"/>
      <w:r w:rsidRPr="00414B40">
        <w:rPr>
          <w:sz w:val="24"/>
        </w:rPr>
        <w:t>SupremeServ</w:t>
      </w:r>
      <w:proofErr w:type="spellEnd"/>
      <w:r w:rsidRPr="00414B40">
        <w:rPr>
          <w:sz w:val="24"/>
        </w:rPr>
        <w:t xml:space="preserve"> location in Perth, Australia, a new pump test facility </w:t>
      </w:r>
      <w:proofErr w:type="gramStart"/>
      <w:r w:rsidRPr="00414B40">
        <w:rPr>
          <w:sz w:val="24"/>
        </w:rPr>
        <w:t>was built</w:t>
      </w:r>
      <w:proofErr w:type="gramEnd"/>
      <w:r w:rsidRPr="00414B40">
        <w:rPr>
          <w:sz w:val="24"/>
        </w:rPr>
        <w:t xml:space="preserve"> and the site that was being used was bought. In Port Arthur, USA, a centre of excellence for reverse engineering was established. </w:t>
      </w:r>
      <w:proofErr w:type="gramStart"/>
      <w:r w:rsidRPr="00414B40">
        <w:rPr>
          <w:sz w:val="24"/>
        </w:rPr>
        <w:t>And</w:t>
      </w:r>
      <w:proofErr w:type="gramEnd"/>
      <w:r w:rsidRPr="00414B40">
        <w:rPr>
          <w:sz w:val="24"/>
        </w:rPr>
        <w:t xml:space="preserve"> not least, at the Frankenthal site a new goods receiving facility is currently being built and the vocational training centre and main gate are being modernised. </w:t>
      </w:r>
    </w:p>
    <w:p w14:paraId="7B43FB4D" w14:textId="06992178" w:rsidR="00A705C6" w:rsidRPr="00414B40" w:rsidRDefault="00A705C6" w:rsidP="008B65E7">
      <w:pPr>
        <w:pStyle w:val="flietext"/>
        <w:tabs>
          <w:tab w:val="clear" w:pos="0"/>
        </w:tabs>
        <w:spacing w:line="360" w:lineRule="auto"/>
        <w:ind w:right="2584"/>
        <w:jc w:val="both"/>
        <w:rPr>
          <w:color w:val="auto"/>
          <w:sz w:val="24"/>
          <w:szCs w:val="24"/>
          <w:lang w:val="en-US"/>
        </w:rPr>
      </w:pPr>
    </w:p>
    <w:p w14:paraId="3BA59D9C" w14:textId="595D4D6D" w:rsidR="00774404" w:rsidRPr="00414B40" w:rsidRDefault="00774404" w:rsidP="008B65E7">
      <w:pPr>
        <w:pStyle w:val="flietext"/>
        <w:tabs>
          <w:tab w:val="clear" w:pos="0"/>
        </w:tabs>
        <w:spacing w:line="360" w:lineRule="auto"/>
        <w:ind w:right="2584"/>
        <w:jc w:val="both"/>
        <w:rPr>
          <w:b/>
          <w:color w:val="auto"/>
          <w:sz w:val="24"/>
          <w:szCs w:val="24"/>
        </w:rPr>
      </w:pPr>
      <w:r w:rsidRPr="00414B40">
        <w:rPr>
          <w:b/>
          <w:color w:val="auto"/>
          <w:sz w:val="24"/>
        </w:rPr>
        <w:t>Sustainability: Heading for climate neutrality</w:t>
      </w:r>
    </w:p>
    <w:p w14:paraId="7CD58C87" w14:textId="77777777" w:rsidR="00774404" w:rsidRPr="00414B40" w:rsidRDefault="00774404" w:rsidP="008B65E7">
      <w:pPr>
        <w:pStyle w:val="flietext"/>
        <w:tabs>
          <w:tab w:val="clear" w:pos="0"/>
        </w:tabs>
        <w:spacing w:line="360" w:lineRule="auto"/>
        <w:ind w:right="2584"/>
        <w:jc w:val="both"/>
        <w:rPr>
          <w:color w:val="auto"/>
          <w:sz w:val="24"/>
          <w:szCs w:val="24"/>
          <w:lang w:val="en-US"/>
        </w:rPr>
      </w:pPr>
    </w:p>
    <w:p w14:paraId="1490E7D9" w14:textId="1BFB2EDC" w:rsidR="00827840" w:rsidRPr="00414B40" w:rsidRDefault="00FB3FCD" w:rsidP="00827840">
      <w:pPr>
        <w:pStyle w:val="flietext"/>
        <w:tabs>
          <w:tab w:val="clear" w:pos="0"/>
        </w:tabs>
        <w:spacing w:line="360" w:lineRule="auto"/>
        <w:ind w:right="2584"/>
        <w:jc w:val="both"/>
        <w:rPr>
          <w:color w:val="auto"/>
          <w:sz w:val="24"/>
          <w:szCs w:val="24"/>
        </w:rPr>
      </w:pPr>
      <w:r w:rsidRPr="00414B40">
        <w:rPr>
          <w:color w:val="auto"/>
          <w:sz w:val="24"/>
        </w:rPr>
        <w:t xml:space="preserve">With the commitment KSB made to the United Nations Global Compact in 2010, the company supports the aims of sustainable development. Some initial significant successes </w:t>
      </w:r>
      <w:proofErr w:type="gramStart"/>
      <w:r w:rsidRPr="00414B40">
        <w:rPr>
          <w:color w:val="auto"/>
          <w:sz w:val="24"/>
        </w:rPr>
        <w:t>have been achieved</w:t>
      </w:r>
      <w:proofErr w:type="gramEnd"/>
      <w:r w:rsidRPr="00414B40">
        <w:rPr>
          <w:color w:val="auto"/>
          <w:sz w:val="24"/>
        </w:rPr>
        <w:t xml:space="preserve"> on the road to climate neutrality. For instance, production at KAGEMA (</w:t>
      </w:r>
      <w:proofErr w:type="spellStart"/>
      <w:r w:rsidRPr="00414B40">
        <w:rPr>
          <w:color w:val="auto"/>
          <w:sz w:val="24"/>
        </w:rPr>
        <w:t>Pattensen</w:t>
      </w:r>
      <w:proofErr w:type="spellEnd"/>
      <w:r w:rsidRPr="00414B40">
        <w:rPr>
          <w:color w:val="auto"/>
          <w:sz w:val="24"/>
        </w:rPr>
        <w:t>, Germany) and KSB Italia (</w:t>
      </w:r>
      <w:proofErr w:type="spellStart"/>
      <w:r w:rsidRPr="00414B40">
        <w:rPr>
          <w:color w:val="auto"/>
          <w:sz w:val="24"/>
        </w:rPr>
        <w:t>Concorezzo</w:t>
      </w:r>
      <w:proofErr w:type="spellEnd"/>
      <w:r w:rsidRPr="00414B40">
        <w:rPr>
          <w:color w:val="auto"/>
          <w:sz w:val="24"/>
        </w:rPr>
        <w:t>, Italy) is climate-neutral; the sites in Germany, France, Luxembourg and Spain use only green electricity. These are important contributions to reducing our CO</w:t>
      </w:r>
      <w:r w:rsidRPr="00414B40">
        <w:rPr>
          <w:color w:val="auto"/>
          <w:sz w:val="24"/>
          <w:vertAlign w:val="subscript"/>
        </w:rPr>
        <w:t>2</w:t>
      </w:r>
      <w:r w:rsidRPr="00414B40">
        <w:rPr>
          <w:color w:val="auto"/>
          <w:sz w:val="24"/>
        </w:rPr>
        <w:t xml:space="preserve"> footprint considerably. </w:t>
      </w:r>
    </w:p>
    <w:p w14:paraId="7DF00E69" w14:textId="01DDC1BE" w:rsidR="00827840" w:rsidRPr="00414B40" w:rsidRDefault="00827840" w:rsidP="00827840">
      <w:pPr>
        <w:pStyle w:val="flietext"/>
        <w:tabs>
          <w:tab w:val="clear" w:pos="0"/>
        </w:tabs>
        <w:spacing w:line="360" w:lineRule="auto"/>
        <w:ind w:right="2584"/>
        <w:jc w:val="both"/>
        <w:rPr>
          <w:color w:val="auto"/>
          <w:sz w:val="24"/>
          <w:szCs w:val="24"/>
          <w:lang w:val="en-US"/>
        </w:rPr>
      </w:pPr>
    </w:p>
    <w:p w14:paraId="335E5018" w14:textId="752C5D4E" w:rsidR="0006308B" w:rsidRPr="00414B40" w:rsidRDefault="0006308B" w:rsidP="00827840">
      <w:pPr>
        <w:pStyle w:val="flietext"/>
        <w:tabs>
          <w:tab w:val="clear" w:pos="0"/>
        </w:tabs>
        <w:spacing w:line="360" w:lineRule="auto"/>
        <w:ind w:right="2584"/>
        <w:jc w:val="both"/>
        <w:rPr>
          <w:b/>
          <w:color w:val="auto"/>
          <w:sz w:val="24"/>
          <w:szCs w:val="24"/>
        </w:rPr>
      </w:pPr>
      <w:r w:rsidRPr="00414B40">
        <w:rPr>
          <w:b/>
          <w:color w:val="auto"/>
          <w:sz w:val="24"/>
        </w:rPr>
        <w:lastRenderedPageBreak/>
        <w:t>Confident outlook</w:t>
      </w:r>
    </w:p>
    <w:p w14:paraId="55FA3666" w14:textId="77777777" w:rsidR="0006308B" w:rsidRPr="00414B40" w:rsidRDefault="0006308B" w:rsidP="00827840">
      <w:pPr>
        <w:pStyle w:val="flietext"/>
        <w:tabs>
          <w:tab w:val="clear" w:pos="0"/>
        </w:tabs>
        <w:spacing w:line="360" w:lineRule="auto"/>
        <w:ind w:right="2584"/>
        <w:jc w:val="both"/>
        <w:rPr>
          <w:color w:val="auto"/>
          <w:sz w:val="24"/>
          <w:szCs w:val="24"/>
          <w:lang w:val="en-US"/>
        </w:rPr>
      </w:pPr>
    </w:p>
    <w:p w14:paraId="6DB41A51" w14:textId="310747A0" w:rsidR="00827840" w:rsidRPr="00414B40" w:rsidRDefault="00F64328" w:rsidP="00827840">
      <w:pPr>
        <w:pStyle w:val="flietext"/>
        <w:tabs>
          <w:tab w:val="clear" w:pos="0"/>
        </w:tabs>
        <w:spacing w:line="360" w:lineRule="auto"/>
        <w:ind w:right="2584"/>
        <w:jc w:val="both"/>
        <w:rPr>
          <w:color w:val="auto"/>
          <w:sz w:val="24"/>
          <w:szCs w:val="24"/>
        </w:rPr>
      </w:pPr>
      <w:r w:rsidRPr="00414B40">
        <w:rPr>
          <w:color w:val="auto"/>
          <w:sz w:val="24"/>
        </w:rPr>
        <w:t xml:space="preserve">Even if the coronavirus pandemic will continue to have </w:t>
      </w:r>
      <w:r w:rsidR="00274621">
        <w:rPr>
          <w:color w:val="auto"/>
          <w:sz w:val="24"/>
        </w:rPr>
        <w:t>an</w:t>
      </w:r>
      <w:r w:rsidRPr="00414B40">
        <w:rPr>
          <w:color w:val="auto"/>
          <w:sz w:val="24"/>
        </w:rPr>
        <w:t xml:space="preserve"> impact in the first half of the year at least, KSB takes a confident view of the 2021 anniversary year. Order intake and sales revenue in the first quarter were significantly higher than in the comparative prior-year period, which </w:t>
      </w:r>
      <w:proofErr w:type="gramStart"/>
      <w:r w:rsidRPr="00414B40">
        <w:rPr>
          <w:color w:val="auto"/>
          <w:sz w:val="24"/>
        </w:rPr>
        <w:t>was affected</w:t>
      </w:r>
      <w:proofErr w:type="gramEnd"/>
      <w:r w:rsidRPr="00414B40">
        <w:rPr>
          <w:color w:val="auto"/>
          <w:sz w:val="24"/>
        </w:rPr>
        <w:t xml:space="preserve"> by the onset of the coronavirus pandemic. Order intake in the first quarter picked up again to € 600.1 million (previous year: € 588.2 million). The increase in sales revenue </w:t>
      </w:r>
      <w:proofErr w:type="gramStart"/>
      <w:r w:rsidRPr="00414B40">
        <w:rPr>
          <w:color w:val="auto"/>
          <w:sz w:val="24"/>
        </w:rPr>
        <w:t>was more pronounced</w:t>
      </w:r>
      <w:proofErr w:type="gramEnd"/>
      <w:r w:rsidRPr="00414B40">
        <w:rPr>
          <w:color w:val="auto"/>
          <w:sz w:val="24"/>
        </w:rPr>
        <w:t>, with a rise of € 21.4 million to € 539.2 million (previous year: € 517.7 million). EBIT also im</w:t>
      </w:r>
      <w:bookmarkStart w:id="0" w:name="_GoBack"/>
      <w:bookmarkEnd w:id="0"/>
      <w:r w:rsidRPr="00414B40">
        <w:rPr>
          <w:color w:val="auto"/>
          <w:sz w:val="24"/>
        </w:rPr>
        <w:t xml:space="preserve">proved significantly </w:t>
      </w:r>
      <w:proofErr w:type="gramStart"/>
      <w:r w:rsidRPr="00414B40">
        <w:rPr>
          <w:color w:val="auto"/>
          <w:sz w:val="24"/>
        </w:rPr>
        <w:t>as a result</w:t>
      </w:r>
      <w:proofErr w:type="gramEnd"/>
      <w:r w:rsidRPr="00414B40">
        <w:rPr>
          <w:color w:val="auto"/>
          <w:sz w:val="24"/>
        </w:rPr>
        <w:t xml:space="preserve"> of higher sales revenue and cost reductions.</w:t>
      </w:r>
    </w:p>
    <w:p w14:paraId="1B318D6B" w14:textId="1DC212A7" w:rsidR="00980680" w:rsidRPr="00414B40" w:rsidRDefault="00980680" w:rsidP="008B65E7">
      <w:pPr>
        <w:pStyle w:val="flietext"/>
        <w:tabs>
          <w:tab w:val="clear" w:pos="0"/>
        </w:tabs>
        <w:spacing w:line="360" w:lineRule="auto"/>
        <w:ind w:right="2584"/>
        <w:jc w:val="both"/>
        <w:rPr>
          <w:color w:val="auto"/>
          <w:sz w:val="24"/>
          <w:szCs w:val="24"/>
          <w:lang w:val="en-US"/>
        </w:rPr>
      </w:pPr>
    </w:p>
    <w:p w14:paraId="39524040" w14:textId="756CE548" w:rsidR="0006308B" w:rsidRPr="00414B40" w:rsidRDefault="0006308B" w:rsidP="008B65E7">
      <w:pPr>
        <w:pStyle w:val="flietext"/>
        <w:tabs>
          <w:tab w:val="clear" w:pos="0"/>
        </w:tabs>
        <w:spacing w:line="360" w:lineRule="auto"/>
        <w:ind w:right="2584"/>
        <w:jc w:val="both"/>
        <w:rPr>
          <w:b/>
          <w:color w:val="auto"/>
          <w:sz w:val="24"/>
          <w:szCs w:val="24"/>
        </w:rPr>
      </w:pPr>
      <w:r w:rsidRPr="00414B40">
        <w:rPr>
          <w:b/>
          <w:color w:val="auto"/>
          <w:sz w:val="24"/>
        </w:rPr>
        <w:t>Elections to the Supervisory Board</w:t>
      </w:r>
    </w:p>
    <w:p w14:paraId="6141C412" w14:textId="77777777" w:rsidR="0006308B" w:rsidRPr="00414B40" w:rsidRDefault="0006308B" w:rsidP="008B65E7">
      <w:pPr>
        <w:pStyle w:val="flietext"/>
        <w:tabs>
          <w:tab w:val="clear" w:pos="0"/>
        </w:tabs>
        <w:spacing w:line="360" w:lineRule="auto"/>
        <w:ind w:right="2584"/>
        <w:jc w:val="both"/>
        <w:rPr>
          <w:color w:val="auto"/>
          <w:sz w:val="24"/>
          <w:szCs w:val="24"/>
          <w:lang w:val="en-US"/>
        </w:rPr>
      </w:pPr>
    </w:p>
    <w:p w14:paraId="6DFD8600" w14:textId="4D9A088A" w:rsidR="00966F36" w:rsidRPr="00414B40" w:rsidRDefault="00FB3FCD" w:rsidP="008B65E7">
      <w:pPr>
        <w:pStyle w:val="flietext"/>
        <w:tabs>
          <w:tab w:val="clear" w:pos="0"/>
        </w:tabs>
        <w:spacing w:line="360" w:lineRule="auto"/>
        <w:ind w:right="2584"/>
        <w:jc w:val="both"/>
        <w:rPr>
          <w:color w:val="auto"/>
          <w:sz w:val="24"/>
          <w:szCs w:val="24"/>
        </w:rPr>
      </w:pPr>
      <w:r w:rsidRPr="00414B40">
        <w:rPr>
          <w:color w:val="auto"/>
          <w:sz w:val="24"/>
        </w:rPr>
        <w:t xml:space="preserve">The shareholders present re-elected </w:t>
      </w:r>
      <w:proofErr w:type="spellStart"/>
      <w:r w:rsidRPr="00414B40">
        <w:rPr>
          <w:color w:val="auto"/>
          <w:sz w:val="24"/>
        </w:rPr>
        <w:t>Prof.</w:t>
      </w:r>
      <w:proofErr w:type="spellEnd"/>
      <w:r w:rsidRPr="00414B40">
        <w:rPr>
          <w:color w:val="auto"/>
          <w:sz w:val="24"/>
        </w:rPr>
        <w:t xml:space="preserve"> Dr Corinna </w:t>
      </w:r>
      <w:proofErr w:type="spellStart"/>
      <w:r w:rsidRPr="00414B40">
        <w:rPr>
          <w:color w:val="auto"/>
          <w:sz w:val="24"/>
        </w:rPr>
        <w:t>Salander</w:t>
      </w:r>
      <w:proofErr w:type="spellEnd"/>
      <w:r w:rsidRPr="00414B40">
        <w:rPr>
          <w:color w:val="auto"/>
          <w:sz w:val="24"/>
        </w:rPr>
        <w:t xml:space="preserve">, Director of the German Centre for Railway Traffic Research at </w:t>
      </w:r>
      <w:proofErr w:type="spellStart"/>
      <w:r w:rsidRPr="00414B40">
        <w:rPr>
          <w:color w:val="auto"/>
          <w:sz w:val="24"/>
        </w:rPr>
        <w:t>Eisenbahn-Bundesamt</w:t>
      </w:r>
      <w:proofErr w:type="spellEnd"/>
      <w:r w:rsidRPr="00414B40">
        <w:rPr>
          <w:color w:val="auto"/>
          <w:sz w:val="24"/>
        </w:rPr>
        <w:t xml:space="preserve"> [Federal Railway Authority] in Dresden, and Gabriele </w:t>
      </w:r>
      <w:proofErr w:type="spellStart"/>
      <w:r w:rsidRPr="00414B40">
        <w:rPr>
          <w:color w:val="auto"/>
          <w:sz w:val="24"/>
        </w:rPr>
        <w:t>Sommer</w:t>
      </w:r>
      <w:proofErr w:type="spellEnd"/>
      <w:r w:rsidRPr="00414B40">
        <w:rPr>
          <w:color w:val="auto"/>
          <w:sz w:val="24"/>
        </w:rPr>
        <w:t xml:space="preserve">, Spokesperson for the Management of TÜV </w:t>
      </w:r>
      <w:proofErr w:type="spellStart"/>
      <w:r w:rsidRPr="00414B40">
        <w:rPr>
          <w:color w:val="auto"/>
          <w:sz w:val="24"/>
        </w:rPr>
        <w:t>Süd</w:t>
      </w:r>
      <w:proofErr w:type="spellEnd"/>
      <w:r w:rsidRPr="00414B40">
        <w:rPr>
          <w:color w:val="auto"/>
          <w:sz w:val="24"/>
        </w:rPr>
        <w:t xml:space="preserve"> Management Service GmbH in Munich, to the Supervisory Board.</w:t>
      </w:r>
    </w:p>
    <w:p w14:paraId="0D232F73" w14:textId="77777777" w:rsidR="00966F36" w:rsidRPr="00414B40" w:rsidRDefault="00966F36" w:rsidP="008B65E7">
      <w:pPr>
        <w:pStyle w:val="flietext"/>
        <w:tabs>
          <w:tab w:val="clear" w:pos="0"/>
        </w:tabs>
        <w:spacing w:line="360" w:lineRule="auto"/>
        <w:ind w:right="2584"/>
        <w:jc w:val="both"/>
        <w:rPr>
          <w:color w:val="auto"/>
          <w:sz w:val="24"/>
          <w:szCs w:val="24"/>
          <w:lang w:val="en-US"/>
        </w:rPr>
      </w:pPr>
    </w:p>
    <w:p w14:paraId="3FF9E240" w14:textId="77777777" w:rsidR="0087787C" w:rsidRPr="00414B40" w:rsidRDefault="00D52B66" w:rsidP="008B65E7">
      <w:pPr>
        <w:pStyle w:val="flietext"/>
        <w:tabs>
          <w:tab w:val="clear" w:pos="0"/>
        </w:tabs>
        <w:spacing w:line="360" w:lineRule="auto"/>
        <w:ind w:right="2584"/>
        <w:jc w:val="both"/>
        <w:rPr>
          <w:color w:val="auto"/>
          <w:sz w:val="24"/>
          <w:szCs w:val="24"/>
        </w:rPr>
      </w:pPr>
      <w:r w:rsidRPr="00414B40">
        <w:rPr>
          <w:color w:val="auto"/>
          <w:sz w:val="24"/>
        </w:rPr>
        <w:t>You will find more information in the Online Annual Report at</w:t>
      </w:r>
    </w:p>
    <w:p w14:paraId="5D80451C" w14:textId="7A7CF838" w:rsidR="004B2F00" w:rsidRPr="00414B40" w:rsidRDefault="00361C54" w:rsidP="008B65E7">
      <w:pPr>
        <w:pStyle w:val="flietext"/>
        <w:tabs>
          <w:tab w:val="clear" w:pos="0"/>
        </w:tabs>
        <w:spacing w:line="360" w:lineRule="auto"/>
        <w:ind w:right="2584"/>
        <w:jc w:val="both"/>
        <w:rPr>
          <w:rStyle w:val="Hyperlink"/>
        </w:rPr>
      </w:pPr>
      <w:hyperlink r:id="rId11" w:history="1">
        <w:r w:rsidR="001A6B24" w:rsidRPr="00414B40">
          <w:rPr>
            <w:rStyle w:val="Hyperlink"/>
          </w:rPr>
          <w:t>KSB Online Annual Report 2020 | Annual Report 2020</w:t>
        </w:r>
      </w:hyperlink>
    </w:p>
    <w:p w14:paraId="2E7AAF3F" w14:textId="021A8ED8" w:rsidR="00042292" w:rsidRPr="00414B40" w:rsidRDefault="00042292" w:rsidP="008A6F87">
      <w:pPr>
        <w:pStyle w:val="flietext"/>
        <w:tabs>
          <w:tab w:val="clear" w:pos="0"/>
        </w:tabs>
        <w:spacing w:line="360" w:lineRule="auto"/>
        <w:ind w:right="2584"/>
        <w:jc w:val="both"/>
        <w:rPr>
          <w:color w:val="auto"/>
          <w:sz w:val="24"/>
          <w:szCs w:val="24"/>
          <w:lang w:val="en-US"/>
        </w:rPr>
      </w:pPr>
    </w:p>
    <w:p w14:paraId="647BF1F7" w14:textId="552AFE38" w:rsidR="00C81634" w:rsidRPr="00414B40" w:rsidRDefault="00C81634" w:rsidP="004B0987">
      <w:pPr>
        <w:spacing w:line="360" w:lineRule="auto"/>
        <w:ind w:right="2552"/>
        <w:jc w:val="both"/>
        <w:rPr>
          <w:rFonts w:ascii="Arial" w:hAnsi="Arial" w:cs="Arial"/>
          <w:i/>
          <w:snapToGrid w:val="0"/>
          <w:color w:val="000000"/>
          <w:w w:val="100"/>
          <w:sz w:val="18"/>
          <w:szCs w:val="18"/>
        </w:rPr>
      </w:pPr>
      <w:r w:rsidRPr="00414B40">
        <w:rPr>
          <w:rFonts w:ascii="Arial" w:hAnsi="Arial"/>
          <w:i/>
          <w:snapToGrid w:val="0"/>
          <w:w w:val="100"/>
          <w:sz w:val="18"/>
        </w:rPr>
        <w:t xml:space="preserve">KSB is a leading international manufacturer of pumps and valves. </w:t>
      </w:r>
      <w:r w:rsidRPr="00414B40">
        <w:rPr>
          <w:rFonts w:ascii="Arial" w:hAnsi="Arial"/>
          <w:i/>
          <w:snapToGrid w:val="0"/>
          <w:color w:val="000000"/>
          <w:w w:val="100"/>
          <w:sz w:val="18"/>
        </w:rPr>
        <w:t>The Frankenthal-based Group has a presence on five continents with its own sales and marketing organisations, manufacturing facilities and service operations. With a workforce of around 15,100, the KSB Group generated sales revenue of € 2.2 billion in 2020.</w:t>
      </w:r>
    </w:p>
    <w:p w14:paraId="1107A338" w14:textId="77777777" w:rsidR="000B3387" w:rsidRPr="00414B40" w:rsidRDefault="000B3387" w:rsidP="000B3387">
      <w:pPr>
        <w:pStyle w:val="flietext"/>
        <w:tabs>
          <w:tab w:val="clear" w:pos="0"/>
        </w:tabs>
        <w:spacing w:line="360" w:lineRule="auto"/>
        <w:ind w:right="2834"/>
        <w:jc w:val="both"/>
        <w:rPr>
          <w:color w:val="auto"/>
          <w:sz w:val="24"/>
          <w:szCs w:val="24"/>
          <w:lang w:val="en-US"/>
        </w:rPr>
      </w:pPr>
    </w:p>
    <w:sectPr w:rsidR="000B3387" w:rsidRPr="00414B40" w:rsidSect="000C3A77">
      <w:headerReference w:type="default" r:id="rId12"/>
      <w:footerReference w:type="default" r:id="rId13"/>
      <w:pgSz w:w="11906" w:h="16838"/>
      <w:pgMar w:top="2948" w:right="249" w:bottom="1701" w:left="1276"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161A" w14:textId="77777777" w:rsidR="00361C54" w:rsidRDefault="00361C54">
      <w:r>
        <w:separator/>
      </w:r>
    </w:p>
  </w:endnote>
  <w:endnote w:type="continuationSeparator" w:id="0">
    <w:p w14:paraId="516B048A" w14:textId="77777777" w:rsidR="00361C54" w:rsidRDefault="0036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ECC5" w14:textId="77777777" w:rsidR="00C53317" w:rsidRDefault="00C53317" w:rsidP="000C3A77">
    <w:pPr>
      <w:pStyle w:val="Fuzeile"/>
      <w:tabs>
        <w:tab w:val="left" w:pos="2694"/>
      </w:tabs>
      <w:ind w:left="1276"/>
    </w:pPr>
  </w:p>
  <w:p w14:paraId="0CD52A8B" w14:textId="77777777" w:rsidR="00C53317" w:rsidRPr="00CA3B8E" w:rsidRDefault="00897FA2" w:rsidP="000C3A77">
    <w:pPr>
      <w:pStyle w:val="Fuzeile"/>
      <w:tabs>
        <w:tab w:val="clear" w:pos="4536"/>
        <w:tab w:val="left" w:pos="2410"/>
        <w:tab w:val="left" w:pos="2694"/>
        <w:tab w:val="center" w:pos="4395"/>
        <w:tab w:val="right" w:pos="5529"/>
      </w:tabs>
      <w:rPr>
        <w:rFonts w:ascii="Arial" w:hAnsi="Arial"/>
        <w:b/>
        <w:color w:val="00579D"/>
        <w:w w:val="100"/>
        <w:sz w:val="16"/>
      </w:rPr>
    </w:pPr>
    <w:r w:rsidRPr="00CA3B8E">
      <w:rPr>
        <w:rFonts w:ascii="Arial" w:hAnsi="Arial"/>
        <w:b/>
        <w:noProof/>
        <w:color w:val="00579D"/>
        <w:w w:val="100"/>
        <w:sz w:val="16"/>
        <w:lang w:val="de-DE"/>
      </w:rPr>
      <mc:AlternateContent>
        <mc:Choice Requires="wps">
          <w:drawing>
            <wp:anchor distT="0" distB="0" distL="114300" distR="114300" simplePos="0" relativeHeight="251657728" behindDoc="0" locked="0" layoutInCell="1" allowOverlap="1" wp14:anchorId="1EBEAB79" wp14:editId="13C50239">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709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sidRPr="00CA3B8E">
      <w:rPr>
        <w:rFonts w:ascii="Arial" w:hAnsi="Arial"/>
        <w:b/>
        <w:color w:val="00579D"/>
        <w:w w:val="100"/>
        <w:sz w:val="16"/>
      </w:rPr>
      <w:t xml:space="preserve">Published by </w:t>
    </w:r>
    <w:r w:rsidRPr="00CA3B8E">
      <w:rPr>
        <w:rFonts w:ascii="Arial" w:hAnsi="Arial"/>
        <w:b/>
        <w:color w:val="00579D"/>
        <w:w w:val="100"/>
        <w:sz w:val="16"/>
      </w:rPr>
      <w:tab/>
      <w:t>Contact</w:t>
    </w:r>
  </w:p>
  <w:p w14:paraId="68CDDC54" w14:textId="77777777" w:rsidR="00C53317" w:rsidRPr="00CA3B8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CA3B8E">
      <w:rPr>
        <w:rFonts w:ascii="Arial" w:hAnsi="Arial"/>
        <w:color w:val="808080"/>
        <w:w w:val="100"/>
        <w:sz w:val="16"/>
      </w:rPr>
      <w:t>KSB SE &amp; Co. KGaA</w:t>
    </w:r>
    <w:r w:rsidRPr="00CA3B8E">
      <w:rPr>
        <w:rFonts w:ascii="Arial" w:hAnsi="Arial"/>
        <w:color w:val="808080"/>
        <w:w w:val="100"/>
        <w:sz w:val="16"/>
      </w:rPr>
      <w:tab/>
      <w:t>Wilfried Sauer</w:t>
    </w:r>
  </w:p>
  <w:p w14:paraId="3C8A6772" w14:textId="0B54F389" w:rsidR="00C53317" w:rsidRPr="00414B40" w:rsidRDefault="00CA3B8E" w:rsidP="000C3A77">
    <w:pPr>
      <w:pStyle w:val="Fuzeile"/>
      <w:tabs>
        <w:tab w:val="clear" w:pos="4536"/>
        <w:tab w:val="left" w:pos="2410"/>
        <w:tab w:val="left" w:pos="2694"/>
        <w:tab w:val="center" w:pos="4395"/>
        <w:tab w:val="right" w:pos="5529"/>
      </w:tabs>
      <w:rPr>
        <w:rFonts w:ascii="Arial" w:hAnsi="Arial"/>
        <w:color w:val="808080"/>
        <w:w w:val="100"/>
        <w:sz w:val="16"/>
        <w:lang w:val="en-US"/>
      </w:rPr>
    </w:pPr>
    <w:r w:rsidRPr="00414B40">
      <w:rPr>
        <w:rFonts w:ascii="Arial" w:hAnsi="Arial"/>
        <w:color w:val="808080"/>
        <w:w w:val="100"/>
        <w:sz w:val="16"/>
        <w:lang w:val="en-US"/>
      </w:rPr>
      <w:t>Corporate Communic</w:t>
    </w:r>
    <w:r w:rsidR="00C53317" w:rsidRPr="00414B40">
      <w:rPr>
        <w:rFonts w:ascii="Arial" w:hAnsi="Arial"/>
        <w:color w:val="808080"/>
        <w:w w:val="100"/>
        <w:sz w:val="16"/>
        <w:lang w:val="en-US"/>
      </w:rPr>
      <w:t>ation</w:t>
    </w:r>
    <w:r w:rsidRPr="00414B40">
      <w:rPr>
        <w:rFonts w:ascii="Arial" w:hAnsi="Arial"/>
        <w:color w:val="808080"/>
        <w:w w:val="100"/>
        <w:sz w:val="16"/>
        <w:lang w:val="en-US"/>
      </w:rPr>
      <w:t>s</w:t>
    </w:r>
    <w:r w:rsidR="00C53317" w:rsidRPr="00414B40">
      <w:rPr>
        <w:rFonts w:ascii="Arial" w:hAnsi="Arial"/>
        <w:color w:val="808080"/>
        <w:w w:val="100"/>
        <w:sz w:val="16"/>
        <w:lang w:val="en-US"/>
      </w:rPr>
      <w:t xml:space="preserve">  </w:t>
    </w:r>
    <w:r w:rsidR="00C53317" w:rsidRPr="00414B40">
      <w:rPr>
        <w:rFonts w:ascii="Arial" w:hAnsi="Arial"/>
        <w:color w:val="808080"/>
        <w:w w:val="100"/>
        <w:sz w:val="16"/>
        <w:lang w:val="en-US"/>
      </w:rPr>
      <w:tab/>
      <w:t>Tel + 49 6233 86-1140</w:t>
    </w:r>
  </w:p>
  <w:p w14:paraId="24AF4D98" w14:textId="77777777" w:rsidR="00C53317" w:rsidRPr="00CA3B8E" w:rsidRDefault="00C53317" w:rsidP="000C3A77">
    <w:pPr>
      <w:pStyle w:val="Fuzeile"/>
      <w:tabs>
        <w:tab w:val="clear" w:pos="4536"/>
        <w:tab w:val="left" w:pos="2410"/>
        <w:tab w:val="left" w:pos="2694"/>
        <w:tab w:val="center" w:pos="4395"/>
        <w:tab w:val="right" w:pos="5529"/>
      </w:tabs>
      <w:rPr>
        <w:rFonts w:ascii="Arial" w:hAnsi="Arial"/>
        <w:color w:val="808080"/>
        <w:w w:val="100"/>
        <w:sz w:val="16"/>
        <w:lang w:val="de-DE"/>
      </w:rPr>
    </w:pPr>
    <w:r w:rsidRPr="00CA3B8E">
      <w:rPr>
        <w:rFonts w:ascii="Arial" w:hAnsi="Arial"/>
        <w:color w:val="808080"/>
        <w:w w:val="100"/>
        <w:sz w:val="16"/>
        <w:lang w:val="de-DE"/>
      </w:rPr>
      <w:t>67227 Frankenthal</w:t>
    </w:r>
    <w:r w:rsidRPr="00CA3B8E">
      <w:rPr>
        <w:rFonts w:ascii="Arial" w:hAnsi="Arial"/>
        <w:color w:val="808080"/>
        <w:w w:val="100"/>
        <w:sz w:val="16"/>
        <w:lang w:val="de-DE"/>
      </w:rPr>
      <w:tab/>
      <w:t>wilfried.sauer@ksb.com</w:t>
    </w:r>
  </w:p>
  <w:p w14:paraId="74407723" w14:textId="77777777" w:rsidR="00C53317" w:rsidRPr="00CA3B8E" w:rsidRDefault="00C53317" w:rsidP="000C3A77">
    <w:pPr>
      <w:pStyle w:val="Fuzeile"/>
      <w:tabs>
        <w:tab w:val="clear" w:pos="4536"/>
        <w:tab w:val="left" w:pos="2694"/>
        <w:tab w:val="center" w:pos="4395"/>
        <w:tab w:val="right" w:pos="5529"/>
      </w:tabs>
      <w:rPr>
        <w:rFonts w:ascii="Arial" w:hAnsi="Arial"/>
        <w:color w:val="808080"/>
        <w:w w:val="100"/>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BCE0" w14:textId="77777777" w:rsidR="00361C54" w:rsidRDefault="00361C54">
      <w:r>
        <w:separator/>
      </w:r>
    </w:p>
  </w:footnote>
  <w:footnote w:type="continuationSeparator" w:id="0">
    <w:p w14:paraId="30EC1F04" w14:textId="77777777" w:rsidR="00361C54" w:rsidRDefault="0036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5248" w14:textId="0AF5ABFF" w:rsidR="00C53317" w:rsidRDefault="000578A5" w:rsidP="000C3A77">
    <w:pPr>
      <w:pStyle w:val="Kopfzeile"/>
      <w:tabs>
        <w:tab w:val="clear" w:pos="4536"/>
        <w:tab w:val="clear" w:pos="9072"/>
        <w:tab w:val="right" w:pos="9639"/>
        <w:tab w:val="right" w:pos="10915"/>
      </w:tabs>
      <w:ind w:right="991"/>
    </w:pPr>
    <w:r>
      <w:rPr>
        <w:noProof/>
        <w:lang w:val="de-DE"/>
      </w:rPr>
      <w:drawing>
        <wp:inline distT="0" distB="0" distL="0" distR="0" wp14:anchorId="0DD4037F" wp14:editId="11AFFD16">
          <wp:extent cx="1413803" cy="528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_KSB_2c4c_KSB150_english.png"/>
                  <pic:cNvPicPr/>
                </pic:nvPicPr>
                <pic:blipFill rotWithShape="1">
                  <a:blip r:embed="rId1">
                    <a:extLst>
                      <a:ext uri="{28A0092B-C50C-407E-A947-70E740481C1C}">
                        <a14:useLocalDpi xmlns:a14="http://schemas.microsoft.com/office/drawing/2010/main" val="0"/>
                      </a:ext>
                    </a:extLst>
                  </a:blip>
                  <a:srcRect r="78553"/>
                  <a:stretch/>
                </pic:blipFill>
                <pic:spPr bwMode="auto">
                  <a:xfrm>
                    <a:off x="0" y="0"/>
                    <a:ext cx="1413803" cy="52832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de-DE"/>
      </w:rPr>
      <w:drawing>
        <wp:inline distT="0" distB="0" distL="0" distR="0" wp14:anchorId="413EF767" wp14:editId="27A613FE">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14:paraId="79804CCC" w14:textId="278CF043" w:rsidR="000578A5" w:rsidRDefault="000578A5" w:rsidP="000C3A77">
    <w:pPr>
      <w:pStyle w:val="Kopfzeile"/>
      <w:tabs>
        <w:tab w:val="clear" w:pos="4536"/>
        <w:tab w:val="clear" w:pos="9072"/>
        <w:tab w:val="right" w:pos="9214"/>
        <w:tab w:val="right" w:pos="10915"/>
      </w:tabs>
      <w:rPr>
        <w:rFonts w:ascii="Arial" w:hAnsi="Arial"/>
        <w:b/>
        <w:color w:val="00579D"/>
        <w:w w:val="100"/>
        <w:sz w:val="40"/>
      </w:rPr>
    </w:pPr>
  </w:p>
  <w:p w14:paraId="64EA07D0" w14:textId="77777777" w:rsidR="000578A5" w:rsidRDefault="000578A5" w:rsidP="000C3A77">
    <w:pPr>
      <w:pStyle w:val="Kopfzeile"/>
      <w:tabs>
        <w:tab w:val="clear" w:pos="4536"/>
        <w:tab w:val="clear" w:pos="9072"/>
        <w:tab w:val="right" w:pos="9214"/>
        <w:tab w:val="right" w:pos="10915"/>
      </w:tabs>
      <w:rPr>
        <w:rFonts w:ascii="Arial" w:hAnsi="Arial"/>
        <w:b/>
        <w:color w:val="00579D"/>
        <w:w w:val="100"/>
        <w:sz w:val="40"/>
      </w:rPr>
    </w:pPr>
  </w:p>
  <w:p w14:paraId="2493987B" w14:textId="1D4BA186" w:rsidR="00C53317" w:rsidRPr="00193809" w:rsidRDefault="00C53317" w:rsidP="000C3A77">
    <w:pPr>
      <w:pStyle w:val="Kopfzeile"/>
      <w:tabs>
        <w:tab w:val="clear" w:pos="4536"/>
        <w:tab w:val="clear" w:pos="9072"/>
        <w:tab w:val="right" w:pos="9214"/>
        <w:tab w:val="right" w:pos="10915"/>
      </w:tabs>
      <w:rPr>
        <w:rFonts w:ascii="Arial" w:hAnsi="Arial"/>
        <w:b/>
        <w:color w:val="00579D"/>
        <w:w w:val="100"/>
        <w:sz w:val="40"/>
      </w:rPr>
    </w:pPr>
    <w:r w:rsidRPr="00193809">
      <w:rPr>
        <w:rFonts w:ascii="Arial" w:hAnsi="Arial"/>
        <w:b/>
        <w:color w:val="00579D"/>
        <w:w w:val="100"/>
        <w:sz w:val="40"/>
      </w:rPr>
      <w:t>Press Release</w:t>
    </w:r>
  </w:p>
  <w:p w14:paraId="4D4D7821" w14:textId="77777777" w:rsidR="00C53317" w:rsidRPr="00286437" w:rsidRDefault="00897FA2" w:rsidP="000C3A77">
    <w:pPr>
      <w:pStyle w:val="datum"/>
      <w:tabs>
        <w:tab w:val="clear" w:pos="1701"/>
        <w:tab w:val="right" w:pos="9214"/>
      </w:tabs>
      <w:ind w:left="0"/>
    </w:pPr>
    <w:r>
      <w:rPr>
        <w:noProof/>
        <w:lang w:val="de-DE"/>
      </w:rPr>
      <mc:AlternateContent>
        <mc:Choice Requires="wps">
          <w:drawing>
            <wp:anchor distT="0" distB="0" distL="114300" distR="114300" simplePos="0" relativeHeight="251656704" behindDoc="0" locked="0" layoutInCell="1" allowOverlap="1" wp14:anchorId="2959CE7E" wp14:editId="75537BBB">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6F59"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14:paraId="300674D6" w14:textId="2508CD6E" w:rsidR="00C53317" w:rsidRPr="00286437" w:rsidRDefault="00C53317" w:rsidP="007C18EB">
    <w:pPr>
      <w:pStyle w:val="datum"/>
      <w:tabs>
        <w:tab w:val="clear" w:pos="1701"/>
        <w:tab w:val="right" w:pos="7938"/>
      </w:tabs>
      <w:ind w:left="0"/>
    </w:pPr>
    <w:r>
      <w:rPr>
        <w:b/>
        <w:color w:val="808080"/>
      </w:rPr>
      <w:t>KSB Group</w:t>
    </w:r>
    <w:r w:rsidR="00193809">
      <w:t xml:space="preserve"> </w:t>
    </w:r>
    <w:r w:rsidR="00193809">
      <w:tab/>
    </w:r>
    <w:r>
      <w:t xml:space="preserve">6 May 2021 / Page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274621">
      <w:rPr>
        <w:noProof/>
      </w:rPr>
      <w:t>5</w:t>
    </w:r>
    <w:r w:rsidRPr="00286437">
      <w:fldChar w:fldCharType="end"/>
    </w:r>
    <w:r>
      <w:t>/</w:t>
    </w:r>
    <w:fldSimple w:instr=" NUMPAGES  \* MERGEFORMAT ">
      <w:r w:rsidR="00274621">
        <w:rPr>
          <w:noProof/>
        </w:rPr>
        <w:t>5</w:t>
      </w:r>
    </w:fldSimple>
  </w:p>
  <w:p w14:paraId="02BD1056" w14:textId="77777777"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125BD"/>
    <w:multiLevelType w:val="hybridMultilevel"/>
    <w:tmpl w:val="0D8E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C"/>
    <w:rsid w:val="000000DB"/>
    <w:rsid w:val="000028DF"/>
    <w:rsid w:val="000048E2"/>
    <w:rsid w:val="00005EDD"/>
    <w:rsid w:val="00010834"/>
    <w:rsid w:val="00013908"/>
    <w:rsid w:val="00015D5C"/>
    <w:rsid w:val="00017883"/>
    <w:rsid w:val="000206E0"/>
    <w:rsid w:val="000215BD"/>
    <w:rsid w:val="00022605"/>
    <w:rsid w:val="00025E63"/>
    <w:rsid w:val="000301CD"/>
    <w:rsid w:val="00031F56"/>
    <w:rsid w:val="0003492F"/>
    <w:rsid w:val="00037BAD"/>
    <w:rsid w:val="0004048B"/>
    <w:rsid w:val="00042292"/>
    <w:rsid w:val="00042B36"/>
    <w:rsid w:val="0004629B"/>
    <w:rsid w:val="000471F4"/>
    <w:rsid w:val="00052296"/>
    <w:rsid w:val="00054081"/>
    <w:rsid w:val="00055735"/>
    <w:rsid w:val="00056817"/>
    <w:rsid w:val="000578A5"/>
    <w:rsid w:val="00062DB2"/>
    <w:rsid w:val="0006308B"/>
    <w:rsid w:val="000653E0"/>
    <w:rsid w:val="000661B0"/>
    <w:rsid w:val="00070E92"/>
    <w:rsid w:val="0007180F"/>
    <w:rsid w:val="00073A5D"/>
    <w:rsid w:val="00075B66"/>
    <w:rsid w:val="0009128E"/>
    <w:rsid w:val="0009206E"/>
    <w:rsid w:val="000938EC"/>
    <w:rsid w:val="00096B4E"/>
    <w:rsid w:val="00097E41"/>
    <w:rsid w:val="000A2616"/>
    <w:rsid w:val="000A3214"/>
    <w:rsid w:val="000A3AF8"/>
    <w:rsid w:val="000A60A9"/>
    <w:rsid w:val="000A6A2D"/>
    <w:rsid w:val="000A6AED"/>
    <w:rsid w:val="000A7C01"/>
    <w:rsid w:val="000B13E9"/>
    <w:rsid w:val="000B3387"/>
    <w:rsid w:val="000B3988"/>
    <w:rsid w:val="000B522D"/>
    <w:rsid w:val="000C0925"/>
    <w:rsid w:val="000C12C3"/>
    <w:rsid w:val="000C3A77"/>
    <w:rsid w:val="000C447C"/>
    <w:rsid w:val="000C4561"/>
    <w:rsid w:val="000C6E09"/>
    <w:rsid w:val="000C71B0"/>
    <w:rsid w:val="000D0B1D"/>
    <w:rsid w:val="000D2634"/>
    <w:rsid w:val="000D48CC"/>
    <w:rsid w:val="000D6E6A"/>
    <w:rsid w:val="000D7558"/>
    <w:rsid w:val="000E0F8E"/>
    <w:rsid w:val="000E11DB"/>
    <w:rsid w:val="000E14AE"/>
    <w:rsid w:val="000E365C"/>
    <w:rsid w:val="000E6A2B"/>
    <w:rsid w:val="000F2B29"/>
    <w:rsid w:val="000F3DB7"/>
    <w:rsid w:val="00102474"/>
    <w:rsid w:val="001033C9"/>
    <w:rsid w:val="001051FF"/>
    <w:rsid w:val="00110356"/>
    <w:rsid w:val="00111E5F"/>
    <w:rsid w:val="001147F1"/>
    <w:rsid w:val="00123E1E"/>
    <w:rsid w:val="00127C85"/>
    <w:rsid w:val="0013255B"/>
    <w:rsid w:val="00134B37"/>
    <w:rsid w:val="00140A11"/>
    <w:rsid w:val="001455B2"/>
    <w:rsid w:val="00146D09"/>
    <w:rsid w:val="00146F34"/>
    <w:rsid w:val="00147A95"/>
    <w:rsid w:val="00147B1E"/>
    <w:rsid w:val="00155B07"/>
    <w:rsid w:val="001579E1"/>
    <w:rsid w:val="001606D2"/>
    <w:rsid w:val="001638D7"/>
    <w:rsid w:val="001679F8"/>
    <w:rsid w:val="0018314B"/>
    <w:rsid w:val="00183A4E"/>
    <w:rsid w:val="00187251"/>
    <w:rsid w:val="00191783"/>
    <w:rsid w:val="00193809"/>
    <w:rsid w:val="001A5A9C"/>
    <w:rsid w:val="001A66E1"/>
    <w:rsid w:val="001A681F"/>
    <w:rsid w:val="001A6B24"/>
    <w:rsid w:val="001B1F45"/>
    <w:rsid w:val="001B2A07"/>
    <w:rsid w:val="001B34D1"/>
    <w:rsid w:val="001B766D"/>
    <w:rsid w:val="001C6FD6"/>
    <w:rsid w:val="001D16F8"/>
    <w:rsid w:val="001D3180"/>
    <w:rsid w:val="001D3316"/>
    <w:rsid w:val="001D393E"/>
    <w:rsid w:val="001D688B"/>
    <w:rsid w:val="001E133D"/>
    <w:rsid w:val="001F0F09"/>
    <w:rsid w:val="001F30D4"/>
    <w:rsid w:val="001F6155"/>
    <w:rsid w:val="00200036"/>
    <w:rsid w:val="0020180F"/>
    <w:rsid w:val="0021127A"/>
    <w:rsid w:val="002119AD"/>
    <w:rsid w:val="00211C89"/>
    <w:rsid w:val="00213DC6"/>
    <w:rsid w:val="00217817"/>
    <w:rsid w:val="00225FB7"/>
    <w:rsid w:val="002261E7"/>
    <w:rsid w:val="00231E0E"/>
    <w:rsid w:val="00231E33"/>
    <w:rsid w:val="002342EE"/>
    <w:rsid w:val="0024326C"/>
    <w:rsid w:val="0025530A"/>
    <w:rsid w:val="002742AC"/>
    <w:rsid w:val="00274621"/>
    <w:rsid w:val="00281F9B"/>
    <w:rsid w:val="0028207E"/>
    <w:rsid w:val="00286D87"/>
    <w:rsid w:val="00291FF8"/>
    <w:rsid w:val="00293718"/>
    <w:rsid w:val="002973BA"/>
    <w:rsid w:val="002A419A"/>
    <w:rsid w:val="002A7F0A"/>
    <w:rsid w:val="002B103A"/>
    <w:rsid w:val="002C154A"/>
    <w:rsid w:val="002C7AA1"/>
    <w:rsid w:val="002C7AA8"/>
    <w:rsid w:val="002D1663"/>
    <w:rsid w:val="002D52BF"/>
    <w:rsid w:val="002D57AB"/>
    <w:rsid w:val="002E4850"/>
    <w:rsid w:val="002E5B11"/>
    <w:rsid w:val="002F2EFB"/>
    <w:rsid w:val="00300EDC"/>
    <w:rsid w:val="00304B34"/>
    <w:rsid w:val="0030626A"/>
    <w:rsid w:val="00306C90"/>
    <w:rsid w:val="00306CE1"/>
    <w:rsid w:val="00306D1C"/>
    <w:rsid w:val="003078B9"/>
    <w:rsid w:val="00307F9D"/>
    <w:rsid w:val="00311EFF"/>
    <w:rsid w:val="00315D67"/>
    <w:rsid w:val="0032410D"/>
    <w:rsid w:val="0032504A"/>
    <w:rsid w:val="003302DD"/>
    <w:rsid w:val="00331660"/>
    <w:rsid w:val="00332666"/>
    <w:rsid w:val="003348EB"/>
    <w:rsid w:val="003401A1"/>
    <w:rsid w:val="00340422"/>
    <w:rsid w:val="00343B96"/>
    <w:rsid w:val="00346390"/>
    <w:rsid w:val="00347F0C"/>
    <w:rsid w:val="003503F3"/>
    <w:rsid w:val="00352AB7"/>
    <w:rsid w:val="00352AD3"/>
    <w:rsid w:val="00353DBD"/>
    <w:rsid w:val="0035785E"/>
    <w:rsid w:val="00361C54"/>
    <w:rsid w:val="00362C5E"/>
    <w:rsid w:val="003670A1"/>
    <w:rsid w:val="003672CD"/>
    <w:rsid w:val="00371965"/>
    <w:rsid w:val="00372378"/>
    <w:rsid w:val="00386004"/>
    <w:rsid w:val="00387B50"/>
    <w:rsid w:val="0039643C"/>
    <w:rsid w:val="003A65FE"/>
    <w:rsid w:val="003B287E"/>
    <w:rsid w:val="003B4831"/>
    <w:rsid w:val="003C0595"/>
    <w:rsid w:val="003C35D2"/>
    <w:rsid w:val="003D1A62"/>
    <w:rsid w:val="003D1A70"/>
    <w:rsid w:val="003D38F6"/>
    <w:rsid w:val="003E083B"/>
    <w:rsid w:val="003E1F1E"/>
    <w:rsid w:val="003E6607"/>
    <w:rsid w:val="003E66E9"/>
    <w:rsid w:val="003E6E65"/>
    <w:rsid w:val="003F3F68"/>
    <w:rsid w:val="003F4BA9"/>
    <w:rsid w:val="003F6C9C"/>
    <w:rsid w:val="0040272D"/>
    <w:rsid w:val="00403BAB"/>
    <w:rsid w:val="0040640C"/>
    <w:rsid w:val="0040684E"/>
    <w:rsid w:val="004132A5"/>
    <w:rsid w:val="00414B40"/>
    <w:rsid w:val="00416E55"/>
    <w:rsid w:val="0042137E"/>
    <w:rsid w:val="00422C65"/>
    <w:rsid w:val="00426761"/>
    <w:rsid w:val="004270D2"/>
    <w:rsid w:val="00436A06"/>
    <w:rsid w:val="00436A6E"/>
    <w:rsid w:val="0043794B"/>
    <w:rsid w:val="00445C76"/>
    <w:rsid w:val="00450639"/>
    <w:rsid w:val="00452678"/>
    <w:rsid w:val="00452DD9"/>
    <w:rsid w:val="00456043"/>
    <w:rsid w:val="00456FFA"/>
    <w:rsid w:val="00460C61"/>
    <w:rsid w:val="00461A93"/>
    <w:rsid w:val="00465895"/>
    <w:rsid w:val="004658CB"/>
    <w:rsid w:val="004666B3"/>
    <w:rsid w:val="004731E9"/>
    <w:rsid w:val="00473E9A"/>
    <w:rsid w:val="00475C6A"/>
    <w:rsid w:val="00482B7F"/>
    <w:rsid w:val="00482D51"/>
    <w:rsid w:val="00483065"/>
    <w:rsid w:val="0048613A"/>
    <w:rsid w:val="00494522"/>
    <w:rsid w:val="0049466E"/>
    <w:rsid w:val="004A18BA"/>
    <w:rsid w:val="004A3035"/>
    <w:rsid w:val="004A6D7F"/>
    <w:rsid w:val="004B0987"/>
    <w:rsid w:val="004B2983"/>
    <w:rsid w:val="004B2F00"/>
    <w:rsid w:val="004B64D6"/>
    <w:rsid w:val="004C0F40"/>
    <w:rsid w:val="004C6000"/>
    <w:rsid w:val="004D0011"/>
    <w:rsid w:val="004D10D3"/>
    <w:rsid w:val="004D7384"/>
    <w:rsid w:val="004E0235"/>
    <w:rsid w:val="004E0254"/>
    <w:rsid w:val="004E4EBA"/>
    <w:rsid w:val="004F0E12"/>
    <w:rsid w:val="00505C2A"/>
    <w:rsid w:val="00512935"/>
    <w:rsid w:val="00522B27"/>
    <w:rsid w:val="00523CAF"/>
    <w:rsid w:val="00523EFC"/>
    <w:rsid w:val="00530F5B"/>
    <w:rsid w:val="00533F30"/>
    <w:rsid w:val="00540C13"/>
    <w:rsid w:val="005413E0"/>
    <w:rsid w:val="0054334E"/>
    <w:rsid w:val="005462F3"/>
    <w:rsid w:val="0055012A"/>
    <w:rsid w:val="0055331A"/>
    <w:rsid w:val="0055423F"/>
    <w:rsid w:val="00555078"/>
    <w:rsid w:val="005551F0"/>
    <w:rsid w:val="00555910"/>
    <w:rsid w:val="00562C38"/>
    <w:rsid w:val="00563156"/>
    <w:rsid w:val="00570E58"/>
    <w:rsid w:val="005722AB"/>
    <w:rsid w:val="00572FAB"/>
    <w:rsid w:val="00575CFD"/>
    <w:rsid w:val="00577BA8"/>
    <w:rsid w:val="005830D3"/>
    <w:rsid w:val="00583FF0"/>
    <w:rsid w:val="005857A8"/>
    <w:rsid w:val="0058700E"/>
    <w:rsid w:val="00587837"/>
    <w:rsid w:val="00587DF6"/>
    <w:rsid w:val="00591A31"/>
    <w:rsid w:val="0059306A"/>
    <w:rsid w:val="005943DE"/>
    <w:rsid w:val="0059594D"/>
    <w:rsid w:val="00597A42"/>
    <w:rsid w:val="005A686D"/>
    <w:rsid w:val="005B0F05"/>
    <w:rsid w:val="005B26B4"/>
    <w:rsid w:val="005B3049"/>
    <w:rsid w:val="005C6425"/>
    <w:rsid w:val="005D0AA0"/>
    <w:rsid w:val="005D1ED4"/>
    <w:rsid w:val="005D77B7"/>
    <w:rsid w:val="005E5290"/>
    <w:rsid w:val="005E6A7D"/>
    <w:rsid w:val="005F31D4"/>
    <w:rsid w:val="006100B7"/>
    <w:rsid w:val="00610A30"/>
    <w:rsid w:val="00610C94"/>
    <w:rsid w:val="0061244F"/>
    <w:rsid w:val="006143D8"/>
    <w:rsid w:val="0062193A"/>
    <w:rsid w:val="00623909"/>
    <w:rsid w:val="00623E08"/>
    <w:rsid w:val="006242F0"/>
    <w:rsid w:val="00626CC7"/>
    <w:rsid w:val="0063143D"/>
    <w:rsid w:val="006373B9"/>
    <w:rsid w:val="006419A8"/>
    <w:rsid w:val="00641CA2"/>
    <w:rsid w:val="00641FFE"/>
    <w:rsid w:val="00643F7D"/>
    <w:rsid w:val="006448DA"/>
    <w:rsid w:val="006458BB"/>
    <w:rsid w:val="006544D4"/>
    <w:rsid w:val="0065546B"/>
    <w:rsid w:val="0066327B"/>
    <w:rsid w:val="00663D3A"/>
    <w:rsid w:val="0066788C"/>
    <w:rsid w:val="00670497"/>
    <w:rsid w:val="00670E34"/>
    <w:rsid w:val="006737F5"/>
    <w:rsid w:val="0067482B"/>
    <w:rsid w:val="006765BD"/>
    <w:rsid w:val="00686A02"/>
    <w:rsid w:val="00692722"/>
    <w:rsid w:val="00692CF9"/>
    <w:rsid w:val="00693449"/>
    <w:rsid w:val="006A17EC"/>
    <w:rsid w:val="006A3E67"/>
    <w:rsid w:val="006A6DF6"/>
    <w:rsid w:val="006A6E79"/>
    <w:rsid w:val="006A7C69"/>
    <w:rsid w:val="006A7F5B"/>
    <w:rsid w:val="006B194A"/>
    <w:rsid w:val="006B33C3"/>
    <w:rsid w:val="006B3C12"/>
    <w:rsid w:val="006C0319"/>
    <w:rsid w:val="006C1C13"/>
    <w:rsid w:val="006C3EFB"/>
    <w:rsid w:val="006C4382"/>
    <w:rsid w:val="006C4AFE"/>
    <w:rsid w:val="006C4C16"/>
    <w:rsid w:val="006C59D7"/>
    <w:rsid w:val="006D012E"/>
    <w:rsid w:val="006D3FB0"/>
    <w:rsid w:val="006E0E67"/>
    <w:rsid w:val="006E5A62"/>
    <w:rsid w:val="006E6817"/>
    <w:rsid w:val="006F038D"/>
    <w:rsid w:val="006F0B4A"/>
    <w:rsid w:val="006F2F6B"/>
    <w:rsid w:val="006F39D7"/>
    <w:rsid w:val="006F6A1D"/>
    <w:rsid w:val="00701E21"/>
    <w:rsid w:val="007033EB"/>
    <w:rsid w:val="00703C1F"/>
    <w:rsid w:val="00707C7F"/>
    <w:rsid w:val="00711717"/>
    <w:rsid w:val="00720112"/>
    <w:rsid w:val="00722781"/>
    <w:rsid w:val="00724E0B"/>
    <w:rsid w:val="007269C9"/>
    <w:rsid w:val="00732C21"/>
    <w:rsid w:val="007363E2"/>
    <w:rsid w:val="00741413"/>
    <w:rsid w:val="00741DFC"/>
    <w:rsid w:val="00742365"/>
    <w:rsid w:val="00742854"/>
    <w:rsid w:val="007453EF"/>
    <w:rsid w:val="007513DD"/>
    <w:rsid w:val="0075340F"/>
    <w:rsid w:val="00754B88"/>
    <w:rsid w:val="00755159"/>
    <w:rsid w:val="00766961"/>
    <w:rsid w:val="00767CB3"/>
    <w:rsid w:val="00770E86"/>
    <w:rsid w:val="00771D11"/>
    <w:rsid w:val="00774404"/>
    <w:rsid w:val="007744A4"/>
    <w:rsid w:val="0078592B"/>
    <w:rsid w:val="00786404"/>
    <w:rsid w:val="00786C92"/>
    <w:rsid w:val="0078722D"/>
    <w:rsid w:val="00791EDF"/>
    <w:rsid w:val="00794417"/>
    <w:rsid w:val="007A46B7"/>
    <w:rsid w:val="007B1759"/>
    <w:rsid w:val="007B5F2C"/>
    <w:rsid w:val="007B61CE"/>
    <w:rsid w:val="007B787A"/>
    <w:rsid w:val="007C18EB"/>
    <w:rsid w:val="007C26F5"/>
    <w:rsid w:val="007D238C"/>
    <w:rsid w:val="007D4799"/>
    <w:rsid w:val="007E0967"/>
    <w:rsid w:val="007E1C85"/>
    <w:rsid w:val="007E5835"/>
    <w:rsid w:val="007E5B85"/>
    <w:rsid w:val="007E63E1"/>
    <w:rsid w:val="007F5B46"/>
    <w:rsid w:val="007F67D2"/>
    <w:rsid w:val="00801D9C"/>
    <w:rsid w:val="00805C67"/>
    <w:rsid w:val="008112B4"/>
    <w:rsid w:val="00814132"/>
    <w:rsid w:val="008147FE"/>
    <w:rsid w:val="00816E82"/>
    <w:rsid w:val="00817137"/>
    <w:rsid w:val="00822908"/>
    <w:rsid w:val="00822C13"/>
    <w:rsid w:val="00826647"/>
    <w:rsid w:val="008267B7"/>
    <w:rsid w:val="0082710C"/>
    <w:rsid w:val="00827764"/>
    <w:rsid w:val="00827840"/>
    <w:rsid w:val="00831353"/>
    <w:rsid w:val="00833D86"/>
    <w:rsid w:val="00840A78"/>
    <w:rsid w:val="00843D56"/>
    <w:rsid w:val="00844575"/>
    <w:rsid w:val="0084583A"/>
    <w:rsid w:val="00856D47"/>
    <w:rsid w:val="00857139"/>
    <w:rsid w:val="00862FCD"/>
    <w:rsid w:val="0086662F"/>
    <w:rsid w:val="008674BB"/>
    <w:rsid w:val="00870D5C"/>
    <w:rsid w:val="00871559"/>
    <w:rsid w:val="00871565"/>
    <w:rsid w:val="008738B9"/>
    <w:rsid w:val="00874AA4"/>
    <w:rsid w:val="008758E6"/>
    <w:rsid w:val="008761D2"/>
    <w:rsid w:val="0087787C"/>
    <w:rsid w:val="0088073F"/>
    <w:rsid w:val="00881105"/>
    <w:rsid w:val="00881A51"/>
    <w:rsid w:val="0088788D"/>
    <w:rsid w:val="00897FA2"/>
    <w:rsid w:val="008A56AE"/>
    <w:rsid w:val="008A6805"/>
    <w:rsid w:val="008A6F87"/>
    <w:rsid w:val="008B1C3B"/>
    <w:rsid w:val="008B2E2A"/>
    <w:rsid w:val="008B398C"/>
    <w:rsid w:val="008B470C"/>
    <w:rsid w:val="008B65E7"/>
    <w:rsid w:val="008B71F4"/>
    <w:rsid w:val="008C5DDE"/>
    <w:rsid w:val="008C7730"/>
    <w:rsid w:val="008D026C"/>
    <w:rsid w:val="008D12CC"/>
    <w:rsid w:val="008D270E"/>
    <w:rsid w:val="008D3EB8"/>
    <w:rsid w:val="008D6AB4"/>
    <w:rsid w:val="008E2D0E"/>
    <w:rsid w:val="008E381A"/>
    <w:rsid w:val="008E38C6"/>
    <w:rsid w:val="008E50C4"/>
    <w:rsid w:val="008F481A"/>
    <w:rsid w:val="008F6D82"/>
    <w:rsid w:val="008F78F8"/>
    <w:rsid w:val="008F7943"/>
    <w:rsid w:val="00900993"/>
    <w:rsid w:val="00900C8F"/>
    <w:rsid w:val="0091016C"/>
    <w:rsid w:val="009102F2"/>
    <w:rsid w:val="00911280"/>
    <w:rsid w:val="00911A71"/>
    <w:rsid w:val="00911BED"/>
    <w:rsid w:val="00913512"/>
    <w:rsid w:val="00916458"/>
    <w:rsid w:val="009175D3"/>
    <w:rsid w:val="00917E9D"/>
    <w:rsid w:val="00920E20"/>
    <w:rsid w:val="00921915"/>
    <w:rsid w:val="009219FC"/>
    <w:rsid w:val="0092323F"/>
    <w:rsid w:val="0092340C"/>
    <w:rsid w:val="00924FA3"/>
    <w:rsid w:val="00926C60"/>
    <w:rsid w:val="0092784B"/>
    <w:rsid w:val="00934B94"/>
    <w:rsid w:val="00937BD0"/>
    <w:rsid w:val="00943AE3"/>
    <w:rsid w:val="00943B2E"/>
    <w:rsid w:val="00945760"/>
    <w:rsid w:val="0094674A"/>
    <w:rsid w:val="00952AE6"/>
    <w:rsid w:val="00953461"/>
    <w:rsid w:val="00963918"/>
    <w:rsid w:val="00964267"/>
    <w:rsid w:val="009646F9"/>
    <w:rsid w:val="00966F36"/>
    <w:rsid w:val="009730B6"/>
    <w:rsid w:val="00977674"/>
    <w:rsid w:val="00977C39"/>
    <w:rsid w:val="00980680"/>
    <w:rsid w:val="00981ACA"/>
    <w:rsid w:val="00983357"/>
    <w:rsid w:val="0098559D"/>
    <w:rsid w:val="009934D3"/>
    <w:rsid w:val="00994E62"/>
    <w:rsid w:val="009A34EB"/>
    <w:rsid w:val="009A7A90"/>
    <w:rsid w:val="009B0CC3"/>
    <w:rsid w:val="009B39A9"/>
    <w:rsid w:val="009B5381"/>
    <w:rsid w:val="009C11FA"/>
    <w:rsid w:val="009C6BE9"/>
    <w:rsid w:val="009D1554"/>
    <w:rsid w:val="009D1A0E"/>
    <w:rsid w:val="009E2304"/>
    <w:rsid w:val="009E3B07"/>
    <w:rsid w:val="009E3B9F"/>
    <w:rsid w:val="009E6428"/>
    <w:rsid w:val="009F02FF"/>
    <w:rsid w:val="009F32EC"/>
    <w:rsid w:val="009F49F4"/>
    <w:rsid w:val="009F7019"/>
    <w:rsid w:val="009F74B3"/>
    <w:rsid w:val="00A03BC6"/>
    <w:rsid w:val="00A12374"/>
    <w:rsid w:val="00A1537B"/>
    <w:rsid w:val="00A24515"/>
    <w:rsid w:val="00A25FD5"/>
    <w:rsid w:val="00A31E82"/>
    <w:rsid w:val="00A320A9"/>
    <w:rsid w:val="00A3345E"/>
    <w:rsid w:val="00A33E5C"/>
    <w:rsid w:val="00A3634D"/>
    <w:rsid w:val="00A37382"/>
    <w:rsid w:val="00A3738A"/>
    <w:rsid w:val="00A40611"/>
    <w:rsid w:val="00A42B3A"/>
    <w:rsid w:val="00A42EB4"/>
    <w:rsid w:val="00A4398F"/>
    <w:rsid w:val="00A455DA"/>
    <w:rsid w:val="00A47CCC"/>
    <w:rsid w:val="00A55F5B"/>
    <w:rsid w:val="00A66C47"/>
    <w:rsid w:val="00A705C6"/>
    <w:rsid w:val="00A80484"/>
    <w:rsid w:val="00A81F23"/>
    <w:rsid w:val="00A84DDF"/>
    <w:rsid w:val="00A86AB3"/>
    <w:rsid w:val="00A91234"/>
    <w:rsid w:val="00A930CE"/>
    <w:rsid w:val="00A96347"/>
    <w:rsid w:val="00AA14E5"/>
    <w:rsid w:val="00AA1C31"/>
    <w:rsid w:val="00AA218C"/>
    <w:rsid w:val="00AA324D"/>
    <w:rsid w:val="00AA3FA0"/>
    <w:rsid w:val="00AA7CF3"/>
    <w:rsid w:val="00AB32F4"/>
    <w:rsid w:val="00AB4C0B"/>
    <w:rsid w:val="00AB5483"/>
    <w:rsid w:val="00AB5CC8"/>
    <w:rsid w:val="00AC0CB2"/>
    <w:rsid w:val="00AC64EA"/>
    <w:rsid w:val="00AC7057"/>
    <w:rsid w:val="00AD4012"/>
    <w:rsid w:val="00AD41D6"/>
    <w:rsid w:val="00AD526D"/>
    <w:rsid w:val="00AD52E2"/>
    <w:rsid w:val="00AD7A76"/>
    <w:rsid w:val="00AE34D5"/>
    <w:rsid w:val="00AE41E1"/>
    <w:rsid w:val="00AE5AAB"/>
    <w:rsid w:val="00AE5D2D"/>
    <w:rsid w:val="00AE6333"/>
    <w:rsid w:val="00AE65FD"/>
    <w:rsid w:val="00AF476F"/>
    <w:rsid w:val="00AF4B5E"/>
    <w:rsid w:val="00AF6026"/>
    <w:rsid w:val="00AF6082"/>
    <w:rsid w:val="00B007A9"/>
    <w:rsid w:val="00B00978"/>
    <w:rsid w:val="00B0192B"/>
    <w:rsid w:val="00B03786"/>
    <w:rsid w:val="00B038B5"/>
    <w:rsid w:val="00B039CE"/>
    <w:rsid w:val="00B04DE2"/>
    <w:rsid w:val="00B057BA"/>
    <w:rsid w:val="00B0699B"/>
    <w:rsid w:val="00B11ECF"/>
    <w:rsid w:val="00B16EAA"/>
    <w:rsid w:val="00B218D0"/>
    <w:rsid w:val="00B22D04"/>
    <w:rsid w:val="00B329A7"/>
    <w:rsid w:val="00B3542C"/>
    <w:rsid w:val="00B37055"/>
    <w:rsid w:val="00B431E9"/>
    <w:rsid w:val="00B447ED"/>
    <w:rsid w:val="00B53601"/>
    <w:rsid w:val="00B56F9B"/>
    <w:rsid w:val="00B606B8"/>
    <w:rsid w:val="00B61B24"/>
    <w:rsid w:val="00B62B4F"/>
    <w:rsid w:val="00B62D18"/>
    <w:rsid w:val="00B71A4E"/>
    <w:rsid w:val="00B71B8F"/>
    <w:rsid w:val="00B7544D"/>
    <w:rsid w:val="00B76004"/>
    <w:rsid w:val="00B80CC2"/>
    <w:rsid w:val="00B82055"/>
    <w:rsid w:val="00B84EF7"/>
    <w:rsid w:val="00B87729"/>
    <w:rsid w:val="00B87924"/>
    <w:rsid w:val="00B87D0D"/>
    <w:rsid w:val="00B92714"/>
    <w:rsid w:val="00B95EC2"/>
    <w:rsid w:val="00B96D7D"/>
    <w:rsid w:val="00B9786D"/>
    <w:rsid w:val="00BA21A3"/>
    <w:rsid w:val="00BA23EF"/>
    <w:rsid w:val="00BA2D76"/>
    <w:rsid w:val="00BB09F9"/>
    <w:rsid w:val="00BB7284"/>
    <w:rsid w:val="00BC24CF"/>
    <w:rsid w:val="00BC42A8"/>
    <w:rsid w:val="00BD27F6"/>
    <w:rsid w:val="00BD42C7"/>
    <w:rsid w:val="00BD72F9"/>
    <w:rsid w:val="00BD7510"/>
    <w:rsid w:val="00BE068F"/>
    <w:rsid w:val="00BE7328"/>
    <w:rsid w:val="00BE7A51"/>
    <w:rsid w:val="00BF059A"/>
    <w:rsid w:val="00BF486D"/>
    <w:rsid w:val="00BF78A6"/>
    <w:rsid w:val="00C05F55"/>
    <w:rsid w:val="00C14F82"/>
    <w:rsid w:val="00C177CF"/>
    <w:rsid w:val="00C3180A"/>
    <w:rsid w:val="00C32918"/>
    <w:rsid w:val="00C377C7"/>
    <w:rsid w:val="00C47701"/>
    <w:rsid w:val="00C479D7"/>
    <w:rsid w:val="00C5218F"/>
    <w:rsid w:val="00C53317"/>
    <w:rsid w:val="00C53E6D"/>
    <w:rsid w:val="00C53F7E"/>
    <w:rsid w:val="00C57A0D"/>
    <w:rsid w:val="00C62E0E"/>
    <w:rsid w:val="00C716DB"/>
    <w:rsid w:val="00C71AD5"/>
    <w:rsid w:val="00C72DED"/>
    <w:rsid w:val="00C75766"/>
    <w:rsid w:val="00C81634"/>
    <w:rsid w:val="00C81722"/>
    <w:rsid w:val="00C84FEC"/>
    <w:rsid w:val="00C91E6A"/>
    <w:rsid w:val="00CA285B"/>
    <w:rsid w:val="00CA3B8E"/>
    <w:rsid w:val="00CA3BEA"/>
    <w:rsid w:val="00CA6249"/>
    <w:rsid w:val="00CB03EF"/>
    <w:rsid w:val="00CB0E5E"/>
    <w:rsid w:val="00CB38B7"/>
    <w:rsid w:val="00CB3D60"/>
    <w:rsid w:val="00CB705E"/>
    <w:rsid w:val="00CB70D4"/>
    <w:rsid w:val="00CC3032"/>
    <w:rsid w:val="00CC37C7"/>
    <w:rsid w:val="00CC5C43"/>
    <w:rsid w:val="00CC7267"/>
    <w:rsid w:val="00CD7754"/>
    <w:rsid w:val="00CE7DA7"/>
    <w:rsid w:val="00D047E1"/>
    <w:rsid w:val="00D0627A"/>
    <w:rsid w:val="00D069FD"/>
    <w:rsid w:val="00D14C5B"/>
    <w:rsid w:val="00D212AB"/>
    <w:rsid w:val="00D22CAA"/>
    <w:rsid w:val="00D24ABC"/>
    <w:rsid w:val="00D2660A"/>
    <w:rsid w:val="00D304A6"/>
    <w:rsid w:val="00D335CC"/>
    <w:rsid w:val="00D41E63"/>
    <w:rsid w:val="00D424F5"/>
    <w:rsid w:val="00D475FA"/>
    <w:rsid w:val="00D47C16"/>
    <w:rsid w:val="00D50B2B"/>
    <w:rsid w:val="00D51C72"/>
    <w:rsid w:val="00D529F4"/>
    <w:rsid w:val="00D52B66"/>
    <w:rsid w:val="00D55F33"/>
    <w:rsid w:val="00D56A18"/>
    <w:rsid w:val="00D57312"/>
    <w:rsid w:val="00D5790D"/>
    <w:rsid w:val="00D63FD6"/>
    <w:rsid w:val="00D66C86"/>
    <w:rsid w:val="00D72D99"/>
    <w:rsid w:val="00D801E8"/>
    <w:rsid w:val="00D824D8"/>
    <w:rsid w:val="00D86847"/>
    <w:rsid w:val="00D9034B"/>
    <w:rsid w:val="00D9313B"/>
    <w:rsid w:val="00DA12C9"/>
    <w:rsid w:val="00DA14E5"/>
    <w:rsid w:val="00DA484C"/>
    <w:rsid w:val="00DA7C1E"/>
    <w:rsid w:val="00DB1A85"/>
    <w:rsid w:val="00DB370E"/>
    <w:rsid w:val="00DB62B6"/>
    <w:rsid w:val="00DC1D57"/>
    <w:rsid w:val="00DC65CF"/>
    <w:rsid w:val="00DC7173"/>
    <w:rsid w:val="00DD051D"/>
    <w:rsid w:val="00DD606B"/>
    <w:rsid w:val="00DD6D75"/>
    <w:rsid w:val="00DE4387"/>
    <w:rsid w:val="00DF06E1"/>
    <w:rsid w:val="00DF4DCF"/>
    <w:rsid w:val="00DF539F"/>
    <w:rsid w:val="00DF5DF2"/>
    <w:rsid w:val="00E02961"/>
    <w:rsid w:val="00E044F4"/>
    <w:rsid w:val="00E0692C"/>
    <w:rsid w:val="00E1134F"/>
    <w:rsid w:val="00E129EF"/>
    <w:rsid w:val="00E13B90"/>
    <w:rsid w:val="00E26C52"/>
    <w:rsid w:val="00E41032"/>
    <w:rsid w:val="00E41E17"/>
    <w:rsid w:val="00E42AB6"/>
    <w:rsid w:val="00E433A3"/>
    <w:rsid w:val="00E45405"/>
    <w:rsid w:val="00E45957"/>
    <w:rsid w:val="00E464FA"/>
    <w:rsid w:val="00E473E1"/>
    <w:rsid w:val="00E474D3"/>
    <w:rsid w:val="00E55C2F"/>
    <w:rsid w:val="00E6011D"/>
    <w:rsid w:val="00E614CA"/>
    <w:rsid w:val="00E621A2"/>
    <w:rsid w:val="00E70261"/>
    <w:rsid w:val="00E74681"/>
    <w:rsid w:val="00E74CA3"/>
    <w:rsid w:val="00E81DAD"/>
    <w:rsid w:val="00E8384E"/>
    <w:rsid w:val="00E86E74"/>
    <w:rsid w:val="00E875C6"/>
    <w:rsid w:val="00E878A0"/>
    <w:rsid w:val="00E929E8"/>
    <w:rsid w:val="00E972D6"/>
    <w:rsid w:val="00EA3000"/>
    <w:rsid w:val="00EA46E3"/>
    <w:rsid w:val="00EA5AF7"/>
    <w:rsid w:val="00EA6EC1"/>
    <w:rsid w:val="00EB1A7E"/>
    <w:rsid w:val="00EB28F7"/>
    <w:rsid w:val="00EB7517"/>
    <w:rsid w:val="00EC1F61"/>
    <w:rsid w:val="00EC3360"/>
    <w:rsid w:val="00EC5F6F"/>
    <w:rsid w:val="00ED12AB"/>
    <w:rsid w:val="00ED1FE3"/>
    <w:rsid w:val="00ED2004"/>
    <w:rsid w:val="00ED71D9"/>
    <w:rsid w:val="00EE42D2"/>
    <w:rsid w:val="00EE4668"/>
    <w:rsid w:val="00EF5622"/>
    <w:rsid w:val="00EF690F"/>
    <w:rsid w:val="00F012FF"/>
    <w:rsid w:val="00F03B18"/>
    <w:rsid w:val="00F1107E"/>
    <w:rsid w:val="00F15775"/>
    <w:rsid w:val="00F1633D"/>
    <w:rsid w:val="00F17E9F"/>
    <w:rsid w:val="00F27B59"/>
    <w:rsid w:val="00F30AA2"/>
    <w:rsid w:val="00F34482"/>
    <w:rsid w:val="00F3568E"/>
    <w:rsid w:val="00F35808"/>
    <w:rsid w:val="00F35EC5"/>
    <w:rsid w:val="00F40452"/>
    <w:rsid w:val="00F40858"/>
    <w:rsid w:val="00F41DE3"/>
    <w:rsid w:val="00F422E8"/>
    <w:rsid w:val="00F42EEC"/>
    <w:rsid w:val="00F43380"/>
    <w:rsid w:val="00F43B99"/>
    <w:rsid w:val="00F4579A"/>
    <w:rsid w:val="00F46EAE"/>
    <w:rsid w:val="00F539E8"/>
    <w:rsid w:val="00F53E96"/>
    <w:rsid w:val="00F56CDB"/>
    <w:rsid w:val="00F61C9D"/>
    <w:rsid w:val="00F64328"/>
    <w:rsid w:val="00F6613D"/>
    <w:rsid w:val="00F66F63"/>
    <w:rsid w:val="00F67C22"/>
    <w:rsid w:val="00F705C0"/>
    <w:rsid w:val="00F72250"/>
    <w:rsid w:val="00F72E1B"/>
    <w:rsid w:val="00F73947"/>
    <w:rsid w:val="00F73C4A"/>
    <w:rsid w:val="00F73E91"/>
    <w:rsid w:val="00F762F2"/>
    <w:rsid w:val="00F77450"/>
    <w:rsid w:val="00F774BA"/>
    <w:rsid w:val="00F8716B"/>
    <w:rsid w:val="00F900CA"/>
    <w:rsid w:val="00F90739"/>
    <w:rsid w:val="00F90B5F"/>
    <w:rsid w:val="00F930C6"/>
    <w:rsid w:val="00F936A1"/>
    <w:rsid w:val="00F939E9"/>
    <w:rsid w:val="00F96A98"/>
    <w:rsid w:val="00FA015E"/>
    <w:rsid w:val="00FA0B24"/>
    <w:rsid w:val="00FA29C5"/>
    <w:rsid w:val="00FA45D3"/>
    <w:rsid w:val="00FA53F8"/>
    <w:rsid w:val="00FA5B0D"/>
    <w:rsid w:val="00FA7BEE"/>
    <w:rsid w:val="00FB0A92"/>
    <w:rsid w:val="00FB3FCD"/>
    <w:rsid w:val="00FB439B"/>
    <w:rsid w:val="00FC0D4A"/>
    <w:rsid w:val="00FC4FDC"/>
    <w:rsid w:val="00FC7EA8"/>
    <w:rsid w:val="00FD3373"/>
    <w:rsid w:val="00FE3A96"/>
    <w:rsid w:val="00FE52BE"/>
    <w:rsid w:val="00FE5A44"/>
    <w:rsid w:val="00FE6ADC"/>
    <w:rsid w:val="00FE7D99"/>
    <w:rsid w:val="00FF2CA1"/>
    <w:rsid w:val="00FF506C"/>
    <w:rsid w:val="00FF5DCB"/>
    <w:rsid w:val="00FF6C93"/>
    <w:rsid w:val="00FF7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5B86E9"/>
  <w15:docId w15:val="{7AC79CDB-735F-4320-93C7-02069E3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6D"/>
    <w:rPr>
      <w:w w:val="50"/>
      <w:sz w:val="24"/>
      <w:lang w:eastAsia="de-DE"/>
    </w:rPr>
  </w:style>
  <w:style w:type="paragraph" w:styleId="berschrift3">
    <w:name w:val="heading 3"/>
    <w:basedOn w:val="Standard"/>
    <w:next w:val="Standard"/>
    <w:link w:val="berschrift3Zchn"/>
    <w:uiPriority w:val="9"/>
    <w:semiHidden/>
    <w:unhideWhenUsed/>
    <w:qFormat/>
    <w:rsid w:val="000422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w w:val="10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rFonts w:ascii="Arial" w:hAnsi="Arial"/>
      <w:w w:val="100"/>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w w:val="1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ascii="Arial" w:hAnsi="Arial" w:cs="Arial"/>
      <w:b/>
      <w:color w:val="000000"/>
      <w:w w:val="100"/>
      <w:sz w:val="32"/>
      <w:szCs w:val="32"/>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ascii="Arial" w:hAnsi="Arial" w:cs="Arial"/>
      <w:color w:val="000000"/>
      <w:w w:val="100"/>
      <w:sz w:val="22"/>
      <w:szCs w:val="22"/>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en-GB"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 w:type="character" w:customStyle="1" w:styleId="berschrift3Zchn">
    <w:name w:val="Überschrift 3 Zchn"/>
    <w:basedOn w:val="Absatz-Standardschriftart"/>
    <w:link w:val="berschrift3"/>
    <w:uiPriority w:val="9"/>
    <w:semiHidden/>
    <w:rsid w:val="00042292"/>
    <w:rPr>
      <w:rFonts w:asciiTheme="majorHAnsi" w:eastAsiaTheme="majorEastAsia" w:hAnsiTheme="majorHAnsi" w:cstheme="majorBidi"/>
      <w:color w:val="243F60" w:themeColor="accent1" w:themeShade="7F"/>
      <w:w w:val="50"/>
      <w:sz w:val="24"/>
      <w:szCs w:val="24"/>
      <w:lang w:val="en-GB" w:eastAsia="de-DE"/>
    </w:rPr>
  </w:style>
  <w:style w:type="character" w:styleId="Kommentarzeichen">
    <w:name w:val="annotation reference"/>
    <w:basedOn w:val="Absatz-Standardschriftart"/>
    <w:uiPriority w:val="99"/>
    <w:semiHidden/>
    <w:unhideWhenUsed/>
    <w:rsid w:val="00EF5622"/>
    <w:rPr>
      <w:sz w:val="16"/>
      <w:szCs w:val="16"/>
    </w:rPr>
  </w:style>
  <w:style w:type="paragraph" w:styleId="Kommentartext">
    <w:name w:val="annotation text"/>
    <w:basedOn w:val="Standard"/>
    <w:link w:val="KommentartextZchn"/>
    <w:uiPriority w:val="99"/>
    <w:semiHidden/>
    <w:unhideWhenUsed/>
    <w:rsid w:val="00EF5622"/>
    <w:rPr>
      <w:sz w:val="20"/>
    </w:rPr>
  </w:style>
  <w:style w:type="character" w:customStyle="1" w:styleId="KommentartextZchn">
    <w:name w:val="Kommentartext Zchn"/>
    <w:basedOn w:val="Absatz-Standardschriftart"/>
    <w:link w:val="Kommentartext"/>
    <w:uiPriority w:val="99"/>
    <w:semiHidden/>
    <w:rsid w:val="00EF5622"/>
    <w:rPr>
      <w:w w:val="50"/>
      <w:lang w:val="en-GB" w:eastAsia="de-DE"/>
    </w:rPr>
  </w:style>
  <w:style w:type="paragraph" w:styleId="Kommentarthema">
    <w:name w:val="annotation subject"/>
    <w:basedOn w:val="Kommentartext"/>
    <w:next w:val="Kommentartext"/>
    <w:link w:val="KommentarthemaZchn"/>
    <w:uiPriority w:val="99"/>
    <w:semiHidden/>
    <w:unhideWhenUsed/>
    <w:rsid w:val="00EF5622"/>
    <w:rPr>
      <w:b/>
      <w:bCs/>
    </w:rPr>
  </w:style>
  <w:style w:type="character" w:customStyle="1" w:styleId="KommentarthemaZchn">
    <w:name w:val="Kommentarthema Zchn"/>
    <w:basedOn w:val="KommentartextZchn"/>
    <w:link w:val="Kommentarthema"/>
    <w:uiPriority w:val="99"/>
    <w:semiHidden/>
    <w:rsid w:val="00EF5622"/>
    <w:rPr>
      <w:b/>
      <w:bCs/>
      <w:w w:val="50"/>
      <w:lang w:val="en-GB" w:eastAsia="de-DE"/>
    </w:rPr>
  </w:style>
  <w:style w:type="paragraph" w:styleId="berarbeitung">
    <w:name w:val="Revision"/>
    <w:hidden/>
    <w:uiPriority w:val="99"/>
    <w:semiHidden/>
    <w:rsid w:val="00FF506C"/>
    <w:rPr>
      <w:w w:val="50"/>
      <w:sz w:val="24"/>
      <w:lang w:eastAsia="de-DE"/>
    </w:rPr>
  </w:style>
  <w:style w:type="paragraph" w:styleId="Listenabsatz">
    <w:name w:val="List Paragraph"/>
    <w:basedOn w:val="Standard"/>
    <w:uiPriority w:val="34"/>
    <w:qFormat/>
    <w:rsid w:val="0088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ualreport2020.ks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AB6A-5097-480C-B958-F685CAE9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C43894-FCB4-4910-A967-751269446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86746-E4DF-460F-9105-9C912A393981}">
  <ds:schemaRefs>
    <ds:schemaRef ds:uri="http://schemas.microsoft.com/sharepoint/v3/contenttype/forms"/>
  </ds:schemaRefs>
</ds:datastoreItem>
</file>

<file path=customXml/itemProps4.xml><?xml version="1.0" encoding="utf-8"?>
<ds:datastoreItem xmlns:ds="http://schemas.openxmlformats.org/officeDocument/2006/customXml" ds:itemID="{1BA5B7FB-AEE6-46AA-9B47-193236D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7501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subject/>
  <dc:creator>Christophe Delaunay</dc:creator>
  <cp:keywords/>
  <cp:lastModifiedBy>Reichelt, Carina</cp:lastModifiedBy>
  <cp:revision>7</cp:revision>
  <cp:lastPrinted>2021-04-28T08:28:00Z</cp:lastPrinted>
  <dcterms:created xsi:type="dcterms:W3CDTF">2021-04-30T08:48:00Z</dcterms:created>
  <dcterms:modified xsi:type="dcterms:W3CDTF">2021-05-04T14:25:00Z</dcterms:modified>
</cp:coreProperties>
</file>