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92A" w:rsidRPr="00694C57" w:rsidRDefault="00E3092A" w:rsidP="00E3092A">
      <w:pPr>
        <w:pStyle w:val="titel"/>
        <w:tabs>
          <w:tab w:val="clear" w:pos="0"/>
        </w:tabs>
        <w:ind w:right="2584"/>
        <w:rPr>
          <w:color w:val="000000" w:themeColor="text1"/>
          <w:sz w:val="24"/>
          <w:szCs w:val="24"/>
          <w:lang w:val="de-DE"/>
        </w:rPr>
      </w:pPr>
      <w:r>
        <w:rPr>
          <w:color w:val="000000" w:themeColor="text1"/>
          <w:sz w:val="24"/>
          <w:szCs w:val="24"/>
          <w:lang w:val="de-DE"/>
        </w:rPr>
        <w:t>1</w:t>
      </w:r>
      <w:r w:rsidRPr="00694C57">
        <w:rPr>
          <w:color w:val="000000" w:themeColor="text1"/>
          <w:sz w:val="24"/>
          <w:szCs w:val="24"/>
          <w:lang w:val="de-DE"/>
        </w:rPr>
        <w:t>. Quartal 202</w:t>
      </w:r>
      <w:r>
        <w:rPr>
          <w:color w:val="000000" w:themeColor="text1"/>
          <w:sz w:val="24"/>
          <w:szCs w:val="24"/>
          <w:lang w:val="de-DE"/>
        </w:rPr>
        <w:t>3</w:t>
      </w:r>
    </w:p>
    <w:p w:rsidR="002A371D" w:rsidRDefault="002A371D" w:rsidP="006C7D03">
      <w:pPr>
        <w:pStyle w:val="titel"/>
        <w:tabs>
          <w:tab w:val="clear" w:pos="0"/>
        </w:tabs>
        <w:ind w:right="2584"/>
        <w:rPr>
          <w:color w:val="000000" w:themeColor="text1"/>
          <w:lang w:val="de-DE"/>
        </w:rPr>
      </w:pPr>
    </w:p>
    <w:p w:rsidR="00134B37" w:rsidRPr="00563498" w:rsidRDefault="002A371D" w:rsidP="006C7D03">
      <w:pPr>
        <w:pStyle w:val="titel"/>
        <w:tabs>
          <w:tab w:val="clear" w:pos="0"/>
        </w:tabs>
        <w:spacing w:before="120" w:after="120"/>
        <w:ind w:right="2584"/>
        <w:jc w:val="both"/>
        <w:rPr>
          <w:color w:val="000000" w:themeColor="text1"/>
          <w:lang w:val="de-DE"/>
        </w:rPr>
      </w:pPr>
      <w:r w:rsidRPr="00E85A56">
        <w:rPr>
          <w:color w:val="000000" w:themeColor="text1"/>
          <w:lang w:val="de-DE"/>
        </w:rPr>
        <w:t xml:space="preserve">KSB </w:t>
      </w:r>
      <w:r w:rsidR="00E3092A">
        <w:rPr>
          <w:color w:val="000000" w:themeColor="text1"/>
          <w:lang w:val="de-DE"/>
        </w:rPr>
        <w:t>startet erfolgreich in das Geschäftsjahr 2023</w:t>
      </w:r>
    </w:p>
    <w:p w:rsidR="00B24132" w:rsidRPr="00C75766" w:rsidRDefault="00B24132" w:rsidP="006C7D03">
      <w:pPr>
        <w:pStyle w:val="titel"/>
        <w:tabs>
          <w:tab w:val="clear" w:pos="0"/>
        </w:tabs>
        <w:spacing w:before="120" w:after="120"/>
        <w:ind w:right="2584"/>
        <w:jc w:val="both"/>
        <w:rPr>
          <w:color w:val="auto"/>
          <w:sz w:val="28"/>
          <w:szCs w:val="28"/>
          <w:lang w:val="de-DE"/>
        </w:rPr>
      </w:pPr>
    </w:p>
    <w:p w:rsidR="003F1A0D" w:rsidRDefault="00E4599E" w:rsidP="006C7D03">
      <w:pPr>
        <w:pStyle w:val="titel"/>
        <w:numPr>
          <w:ilvl w:val="0"/>
          <w:numId w:val="2"/>
        </w:numPr>
        <w:tabs>
          <w:tab w:val="clear" w:pos="0"/>
        </w:tabs>
        <w:spacing w:before="120" w:after="120"/>
        <w:ind w:left="426" w:right="2584" w:hanging="426"/>
        <w:jc w:val="both"/>
        <w:rPr>
          <w:b w:val="0"/>
          <w:color w:val="000000" w:themeColor="text1"/>
          <w:sz w:val="28"/>
          <w:szCs w:val="22"/>
          <w:lang w:val="de-DE"/>
        </w:rPr>
      </w:pPr>
      <w:r w:rsidRPr="00B47357">
        <w:rPr>
          <w:b w:val="0"/>
          <w:color w:val="000000" w:themeColor="text1"/>
          <w:sz w:val="28"/>
          <w:szCs w:val="22"/>
          <w:lang w:val="de-DE"/>
        </w:rPr>
        <w:t>Auftragseingang</w:t>
      </w:r>
      <w:r w:rsidR="00563498">
        <w:rPr>
          <w:b w:val="0"/>
          <w:color w:val="000000" w:themeColor="text1"/>
          <w:sz w:val="28"/>
          <w:szCs w:val="22"/>
          <w:lang w:val="de-DE"/>
        </w:rPr>
        <w:t xml:space="preserve"> </w:t>
      </w:r>
      <w:r w:rsidR="00BA22D4">
        <w:rPr>
          <w:b w:val="0"/>
          <w:color w:val="000000" w:themeColor="text1"/>
          <w:sz w:val="28"/>
          <w:szCs w:val="22"/>
          <w:lang w:val="de-DE"/>
        </w:rPr>
        <w:t>1</w:t>
      </w:r>
      <w:r w:rsidR="00FE7A87">
        <w:rPr>
          <w:b w:val="0"/>
          <w:color w:val="000000" w:themeColor="text1"/>
          <w:sz w:val="28"/>
          <w:szCs w:val="22"/>
          <w:lang w:val="de-DE"/>
        </w:rPr>
        <w:t>2</w:t>
      </w:r>
      <w:r w:rsidR="00BA22D4">
        <w:rPr>
          <w:b w:val="0"/>
          <w:color w:val="000000" w:themeColor="text1"/>
          <w:sz w:val="28"/>
          <w:szCs w:val="22"/>
          <w:lang w:val="de-DE"/>
        </w:rPr>
        <w:t>,</w:t>
      </w:r>
      <w:r w:rsidR="00FE7A87">
        <w:rPr>
          <w:b w:val="0"/>
          <w:color w:val="000000" w:themeColor="text1"/>
          <w:sz w:val="28"/>
          <w:szCs w:val="22"/>
          <w:lang w:val="de-DE"/>
        </w:rPr>
        <w:t>6</w:t>
      </w:r>
      <w:r w:rsidR="00714684" w:rsidRPr="00E85A56">
        <w:rPr>
          <w:b w:val="0"/>
          <w:color w:val="000000" w:themeColor="text1"/>
          <w:sz w:val="28"/>
          <w:szCs w:val="22"/>
          <w:lang w:val="de-DE"/>
        </w:rPr>
        <w:t> </w:t>
      </w:r>
      <w:r w:rsidR="00DD0494" w:rsidRPr="00E85A56">
        <w:rPr>
          <w:b w:val="0"/>
          <w:color w:val="000000" w:themeColor="text1"/>
          <w:sz w:val="28"/>
          <w:szCs w:val="22"/>
          <w:lang w:val="de-DE"/>
        </w:rPr>
        <w:t>%</w:t>
      </w:r>
      <w:r w:rsidR="00EC2F18" w:rsidRPr="00E85A56">
        <w:rPr>
          <w:b w:val="0"/>
          <w:color w:val="000000" w:themeColor="text1"/>
          <w:sz w:val="28"/>
          <w:szCs w:val="22"/>
          <w:lang w:val="de-DE"/>
        </w:rPr>
        <w:t xml:space="preserve"> </w:t>
      </w:r>
      <w:r w:rsidR="003F1A0D">
        <w:rPr>
          <w:b w:val="0"/>
          <w:color w:val="000000" w:themeColor="text1"/>
          <w:sz w:val="28"/>
          <w:szCs w:val="22"/>
          <w:lang w:val="de-DE"/>
        </w:rPr>
        <w:t xml:space="preserve">über Vorjahr </w:t>
      </w:r>
    </w:p>
    <w:p w:rsidR="006A6E79" w:rsidRPr="00E85A56" w:rsidRDefault="00452139" w:rsidP="006C7D03">
      <w:pPr>
        <w:pStyle w:val="titel"/>
        <w:numPr>
          <w:ilvl w:val="0"/>
          <w:numId w:val="2"/>
        </w:numPr>
        <w:tabs>
          <w:tab w:val="clear" w:pos="0"/>
        </w:tabs>
        <w:spacing w:before="120" w:after="120"/>
        <w:ind w:left="426" w:right="2584" w:hanging="426"/>
        <w:jc w:val="both"/>
        <w:rPr>
          <w:b w:val="0"/>
          <w:color w:val="000000" w:themeColor="text1"/>
          <w:sz w:val="28"/>
          <w:szCs w:val="22"/>
          <w:lang w:val="de-DE"/>
        </w:rPr>
      </w:pPr>
      <w:r w:rsidRPr="00E85A56">
        <w:rPr>
          <w:b w:val="0"/>
          <w:color w:val="000000" w:themeColor="text1"/>
          <w:sz w:val="28"/>
          <w:szCs w:val="22"/>
          <w:lang w:val="de-DE"/>
        </w:rPr>
        <w:t xml:space="preserve">Umsatz </w:t>
      </w:r>
      <w:r w:rsidR="00FE7A87">
        <w:rPr>
          <w:b w:val="0"/>
          <w:color w:val="000000" w:themeColor="text1"/>
          <w:sz w:val="28"/>
          <w:szCs w:val="22"/>
          <w:lang w:val="de-DE"/>
        </w:rPr>
        <w:t>19,</w:t>
      </w:r>
      <w:r w:rsidR="00B264EC">
        <w:rPr>
          <w:b w:val="0"/>
          <w:color w:val="000000" w:themeColor="text1"/>
          <w:sz w:val="28"/>
          <w:szCs w:val="22"/>
          <w:lang w:val="de-DE"/>
        </w:rPr>
        <w:t>7</w:t>
      </w:r>
      <w:r w:rsidR="00714684" w:rsidRPr="00E85A56">
        <w:rPr>
          <w:b w:val="0"/>
          <w:color w:val="000000" w:themeColor="text1"/>
          <w:sz w:val="28"/>
          <w:szCs w:val="22"/>
          <w:lang w:val="de-DE"/>
        </w:rPr>
        <w:t> </w:t>
      </w:r>
      <w:r w:rsidR="00B47357" w:rsidRPr="00E85A56">
        <w:rPr>
          <w:b w:val="0"/>
          <w:color w:val="000000" w:themeColor="text1"/>
          <w:sz w:val="28"/>
          <w:szCs w:val="22"/>
          <w:lang w:val="de-DE"/>
        </w:rPr>
        <w:t>%</w:t>
      </w:r>
      <w:r w:rsidRPr="00E85A56">
        <w:rPr>
          <w:b w:val="0"/>
          <w:color w:val="000000" w:themeColor="text1"/>
          <w:sz w:val="28"/>
          <w:szCs w:val="22"/>
          <w:lang w:val="de-DE"/>
        </w:rPr>
        <w:t xml:space="preserve"> </w:t>
      </w:r>
      <w:r w:rsidR="005F3E2E" w:rsidRPr="00E85A56">
        <w:rPr>
          <w:b w:val="0"/>
          <w:color w:val="000000" w:themeColor="text1"/>
          <w:sz w:val="28"/>
          <w:szCs w:val="22"/>
          <w:lang w:val="de-DE"/>
        </w:rPr>
        <w:t xml:space="preserve">über Vorjahr </w:t>
      </w:r>
    </w:p>
    <w:p w:rsidR="001B31DD" w:rsidRPr="00B47357" w:rsidRDefault="00814C97" w:rsidP="001B31DD">
      <w:pPr>
        <w:pStyle w:val="titel"/>
        <w:numPr>
          <w:ilvl w:val="0"/>
          <w:numId w:val="2"/>
        </w:numPr>
        <w:tabs>
          <w:tab w:val="clear" w:pos="0"/>
        </w:tabs>
        <w:spacing w:before="120" w:after="120"/>
        <w:ind w:left="426" w:right="2584" w:hanging="426"/>
        <w:jc w:val="both"/>
        <w:rPr>
          <w:b w:val="0"/>
          <w:color w:val="000000" w:themeColor="text1"/>
          <w:sz w:val="28"/>
          <w:szCs w:val="22"/>
          <w:lang w:val="de-DE"/>
        </w:rPr>
      </w:pPr>
      <w:r>
        <w:rPr>
          <w:b w:val="0"/>
          <w:color w:val="000000" w:themeColor="text1"/>
          <w:sz w:val="28"/>
          <w:szCs w:val="22"/>
          <w:lang w:val="de-DE"/>
        </w:rPr>
        <w:t>Positiver Gesamta</w:t>
      </w:r>
      <w:r w:rsidR="00B264EC">
        <w:rPr>
          <w:b w:val="0"/>
          <w:color w:val="000000" w:themeColor="text1"/>
          <w:sz w:val="28"/>
          <w:szCs w:val="22"/>
          <w:lang w:val="de-DE"/>
        </w:rPr>
        <w:t xml:space="preserve">usblick </w:t>
      </w:r>
    </w:p>
    <w:p w:rsidR="00042292" w:rsidRPr="008B470C" w:rsidRDefault="00042292" w:rsidP="006C7D03">
      <w:pPr>
        <w:spacing w:line="360" w:lineRule="auto"/>
        <w:ind w:right="2584"/>
        <w:jc w:val="both"/>
        <w:rPr>
          <w:rFonts w:cs="Arial"/>
          <w:szCs w:val="24"/>
        </w:rPr>
      </w:pPr>
    </w:p>
    <w:p w:rsidR="00814C97" w:rsidRDefault="00D51C72" w:rsidP="00814C97">
      <w:pPr>
        <w:spacing w:line="360" w:lineRule="auto"/>
        <w:ind w:right="2584"/>
        <w:jc w:val="both"/>
        <w:rPr>
          <w:rFonts w:cs="Arial"/>
          <w:color w:val="000000" w:themeColor="text1"/>
          <w:szCs w:val="24"/>
        </w:rPr>
      </w:pPr>
      <w:r>
        <w:rPr>
          <w:rFonts w:cs="Arial"/>
          <w:szCs w:val="24"/>
        </w:rPr>
        <w:t>FRANKENTHAL:</w:t>
      </w:r>
      <w:r w:rsidR="00042292" w:rsidRPr="008B470C">
        <w:rPr>
          <w:rFonts w:cs="Arial"/>
          <w:szCs w:val="24"/>
        </w:rPr>
        <w:t xml:space="preserve"> </w:t>
      </w:r>
      <w:r w:rsidR="00E3199F">
        <w:rPr>
          <w:rFonts w:cs="Arial"/>
          <w:szCs w:val="24"/>
        </w:rPr>
        <w:t>Der</w:t>
      </w:r>
      <w:r w:rsidR="00DE6934">
        <w:rPr>
          <w:rFonts w:cs="Arial"/>
          <w:szCs w:val="24"/>
        </w:rPr>
        <w:t xml:space="preserve"> </w:t>
      </w:r>
      <w:r w:rsidR="004B680E">
        <w:rPr>
          <w:rFonts w:cs="Arial"/>
          <w:szCs w:val="24"/>
        </w:rPr>
        <w:t xml:space="preserve">Frankenthaler Pumpen- und Armaturenhersteller KSB </w:t>
      </w:r>
      <w:r w:rsidR="00BA22D4">
        <w:rPr>
          <w:rFonts w:cs="Arial"/>
          <w:szCs w:val="24"/>
        </w:rPr>
        <w:t>s</w:t>
      </w:r>
      <w:r w:rsidR="00FE7A87">
        <w:rPr>
          <w:rFonts w:cs="Arial"/>
          <w:szCs w:val="24"/>
        </w:rPr>
        <w:t xml:space="preserve">tartet mit einem deutlichen Plus in Auftragseingang und Umsatz in das neue Geschäftsjahr. </w:t>
      </w:r>
      <w:r w:rsidR="00814C97">
        <w:rPr>
          <w:rFonts w:cs="Arial"/>
          <w:color w:val="000000" w:themeColor="text1"/>
          <w:szCs w:val="24"/>
        </w:rPr>
        <w:t xml:space="preserve">Die sehr gute </w:t>
      </w:r>
      <w:r w:rsidR="00814C97" w:rsidRPr="007E64A6">
        <w:rPr>
          <w:rFonts w:cs="Arial"/>
          <w:color w:val="000000" w:themeColor="text1"/>
          <w:szCs w:val="24"/>
        </w:rPr>
        <w:t>Umsatzentwicklung führte im Vergleich zum Vorjahreszeitraum zu einer deutlichen Steigerung des Ergebnisses (EBIT).</w:t>
      </w:r>
      <w:r w:rsidR="00814C97">
        <w:rPr>
          <w:rFonts w:cs="Arial"/>
          <w:color w:val="000000" w:themeColor="text1"/>
          <w:szCs w:val="24"/>
        </w:rPr>
        <w:t xml:space="preserve"> </w:t>
      </w:r>
    </w:p>
    <w:p w:rsidR="00FE7A87" w:rsidRDefault="00FE7A87" w:rsidP="008076ED">
      <w:pPr>
        <w:spacing w:line="360" w:lineRule="auto"/>
        <w:ind w:right="2584"/>
        <w:jc w:val="both"/>
        <w:rPr>
          <w:rFonts w:cs="Arial"/>
          <w:szCs w:val="24"/>
        </w:rPr>
      </w:pPr>
    </w:p>
    <w:p w:rsidR="00FE7A87" w:rsidRDefault="00FE7A87" w:rsidP="008076ED">
      <w:pPr>
        <w:spacing w:line="360" w:lineRule="auto"/>
        <w:ind w:right="2584"/>
        <w:jc w:val="both"/>
        <w:rPr>
          <w:rFonts w:cs="Arial"/>
          <w:szCs w:val="24"/>
        </w:rPr>
      </w:pPr>
      <w:r>
        <w:rPr>
          <w:rFonts w:cs="Arial"/>
          <w:szCs w:val="24"/>
        </w:rPr>
        <w:t>Im ersten Quartal 2023 hat KSB den Auftragseingang um 12,6</w:t>
      </w:r>
      <w:r w:rsidR="00887575">
        <w:rPr>
          <w:rFonts w:cs="Arial"/>
          <w:szCs w:val="24"/>
        </w:rPr>
        <w:t> </w:t>
      </w:r>
      <w:r>
        <w:rPr>
          <w:rFonts w:cs="Arial"/>
          <w:szCs w:val="24"/>
        </w:rPr>
        <w:t>% (+</w:t>
      </w:r>
      <w:r w:rsidR="00887575">
        <w:rPr>
          <w:rFonts w:cs="Arial"/>
          <w:szCs w:val="24"/>
        </w:rPr>
        <w:t> </w:t>
      </w:r>
      <w:r>
        <w:rPr>
          <w:rFonts w:cs="Arial"/>
          <w:szCs w:val="24"/>
        </w:rPr>
        <w:t>96,3</w:t>
      </w:r>
      <w:r w:rsidR="0052583D">
        <w:rPr>
          <w:rFonts w:cs="Arial"/>
          <w:szCs w:val="24"/>
        </w:rPr>
        <w:t> </w:t>
      </w:r>
      <w:r>
        <w:rPr>
          <w:rFonts w:cs="Arial"/>
          <w:szCs w:val="24"/>
        </w:rPr>
        <w:t>Mio</w:t>
      </w:r>
      <w:r w:rsidR="00BE0F5F">
        <w:rPr>
          <w:rFonts w:cs="Arial"/>
          <w:szCs w:val="24"/>
        </w:rPr>
        <w:t>.</w:t>
      </w:r>
      <w:r w:rsidR="00887575">
        <w:rPr>
          <w:rFonts w:cs="Arial"/>
          <w:szCs w:val="24"/>
        </w:rPr>
        <w:t> </w:t>
      </w:r>
      <w:r>
        <w:rPr>
          <w:rFonts w:cs="Arial"/>
          <w:szCs w:val="24"/>
        </w:rPr>
        <w:t>€.) auf 859</w:t>
      </w:r>
      <w:r w:rsidR="00887575">
        <w:rPr>
          <w:rFonts w:cs="Arial"/>
          <w:szCs w:val="24"/>
        </w:rPr>
        <w:t> </w:t>
      </w:r>
      <w:r>
        <w:rPr>
          <w:rFonts w:cs="Arial"/>
          <w:szCs w:val="24"/>
        </w:rPr>
        <w:t>Mio</w:t>
      </w:r>
      <w:r w:rsidR="00BE0F5F">
        <w:rPr>
          <w:rFonts w:cs="Arial"/>
          <w:szCs w:val="24"/>
        </w:rPr>
        <w:t>.</w:t>
      </w:r>
      <w:r w:rsidR="00887575">
        <w:rPr>
          <w:rFonts w:cs="Arial"/>
          <w:szCs w:val="24"/>
        </w:rPr>
        <w:t> </w:t>
      </w:r>
      <w:r>
        <w:rPr>
          <w:rFonts w:cs="Arial"/>
          <w:szCs w:val="24"/>
        </w:rPr>
        <w:t xml:space="preserve">€. </w:t>
      </w:r>
      <w:r w:rsidR="0052583D">
        <w:rPr>
          <w:rFonts w:cs="Arial"/>
          <w:szCs w:val="24"/>
        </w:rPr>
        <w:t>g</w:t>
      </w:r>
      <w:r>
        <w:rPr>
          <w:rFonts w:cs="Arial"/>
          <w:szCs w:val="24"/>
        </w:rPr>
        <w:t>esteigert.</w:t>
      </w:r>
      <w:r w:rsidR="0052583D">
        <w:rPr>
          <w:rFonts w:cs="Arial"/>
          <w:szCs w:val="24"/>
        </w:rPr>
        <w:t xml:space="preserve"> Die Segmente Pumpen und Armaturen trugen mit 8,7</w:t>
      </w:r>
      <w:r w:rsidR="00887575">
        <w:rPr>
          <w:rFonts w:cs="Arial"/>
          <w:szCs w:val="24"/>
        </w:rPr>
        <w:t> </w:t>
      </w:r>
      <w:r w:rsidR="0052583D">
        <w:rPr>
          <w:rFonts w:cs="Arial"/>
          <w:szCs w:val="24"/>
        </w:rPr>
        <w:t xml:space="preserve">% </w:t>
      </w:r>
      <w:r w:rsidR="001B344C">
        <w:rPr>
          <w:rFonts w:cs="Arial"/>
          <w:szCs w:val="24"/>
        </w:rPr>
        <w:t>bzw.</w:t>
      </w:r>
      <w:r w:rsidR="0052583D">
        <w:rPr>
          <w:rFonts w:cs="Arial"/>
          <w:szCs w:val="24"/>
        </w:rPr>
        <w:t xml:space="preserve"> 22,3</w:t>
      </w:r>
      <w:r w:rsidR="00887575">
        <w:rPr>
          <w:rFonts w:cs="Arial"/>
          <w:szCs w:val="24"/>
        </w:rPr>
        <w:t> </w:t>
      </w:r>
      <w:r w:rsidR="0052583D">
        <w:rPr>
          <w:rFonts w:cs="Arial"/>
          <w:szCs w:val="24"/>
        </w:rPr>
        <w:t>% zu d</w:t>
      </w:r>
      <w:r w:rsidR="00D94EA9">
        <w:rPr>
          <w:rFonts w:cs="Arial"/>
          <w:szCs w:val="24"/>
        </w:rPr>
        <w:t xml:space="preserve">iesem Wachstum bei; auch KSB </w:t>
      </w:r>
      <w:proofErr w:type="spellStart"/>
      <w:r w:rsidR="00D94EA9">
        <w:rPr>
          <w:rFonts w:cs="Arial"/>
          <w:szCs w:val="24"/>
        </w:rPr>
        <w:t>Su</w:t>
      </w:r>
      <w:r w:rsidR="0052583D">
        <w:rPr>
          <w:rFonts w:cs="Arial"/>
          <w:szCs w:val="24"/>
        </w:rPr>
        <w:t>p</w:t>
      </w:r>
      <w:r w:rsidR="00D94EA9">
        <w:rPr>
          <w:rFonts w:cs="Arial"/>
          <w:szCs w:val="24"/>
        </w:rPr>
        <w:t>r</w:t>
      </w:r>
      <w:r w:rsidR="0052583D">
        <w:rPr>
          <w:rFonts w:cs="Arial"/>
          <w:szCs w:val="24"/>
        </w:rPr>
        <w:t>emeServ</w:t>
      </w:r>
      <w:proofErr w:type="spellEnd"/>
      <w:r w:rsidR="0052583D">
        <w:rPr>
          <w:rFonts w:cs="Arial"/>
          <w:szCs w:val="24"/>
        </w:rPr>
        <w:t>, welche</w:t>
      </w:r>
      <w:r w:rsidR="00C01C31">
        <w:rPr>
          <w:rFonts w:cs="Arial"/>
          <w:szCs w:val="24"/>
        </w:rPr>
        <w:t>s das</w:t>
      </w:r>
      <w:r w:rsidR="00330C55">
        <w:rPr>
          <w:rFonts w:cs="Arial"/>
          <w:szCs w:val="24"/>
        </w:rPr>
        <w:t xml:space="preserve"> </w:t>
      </w:r>
      <w:r w:rsidR="0052583D">
        <w:rPr>
          <w:rFonts w:cs="Arial"/>
          <w:szCs w:val="24"/>
        </w:rPr>
        <w:t>Service- und Ersatzteilgeschäft umfasst, hat mit +</w:t>
      </w:r>
      <w:r w:rsidR="00887575">
        <w:rPr>
          <w:rFonts w:cs="Arial"/>
          <w:szCs w:val="24"/>
        </w:rPr>
        <w:t> </w:t>
      </w:r>
      <w:r w:rsidR="0052583D">
        <w:rPr>
          <w:rFonts w:cs="Arial"/>
          <w:szCs w:val="24"/>
        </w:rPr>
        <w:t>16</w:t>
      </w:r>
      <w:r w:rsidR="00887575">
        <w:rPr>
          <w:rFonts w:cs="Arial"/>
          <w:szCs w:val="24"/>
        </w:rPr>
        <w:t> </w:t>
      </w:r>
      <w:r w:rsidR="0052583D">
        <w:rPr>
          <w:rFonts w:cs="Arial"/>
          <w:szCs w:val="24"/>
        </w:rPr>
        <w:t xml:space="preserve">% </w:t>
      </w:r>
      <w:r w:rsidR="00330C55">
        <w:rPr>
          <w:rFonts w:cs="Arial"/>
          <w:szCs w:val="24"/>
        </w:rPr>
        <w:t>beträchtlich</w:t>
      </w:r>
      <w:r w:rsidR="0052583D">
        <w:rPr>
          <w:rFonts w:cs="Arial"/>
          <w:szCs w:val="24"/>
        </w:rPr>
        <w:t xml:space="preserve"> zugelegt.</w:t>
      </w:r>
      <w:r w:rsidR="00330C55">
        <w:rPr>
          <w:rFonts w:cs="Arial"/>
          <w:szCs w:val="24"/>
        </w:rPr>
        <w:t xml:space="preserve"> </w:t>
      </w:r>
      <w:r w:rsidR="00B264EC">
        <w:rPr>
          <w:rFonts w:cs="Arial"/>
          <w:szCs w:val="24"/>
        </w:rPr>
        <w:t>Besonders auftragsstark</w:t>
      </w:r>
      <w:r w:rsidR="00BE0F5F">
        <w:rPr>
          <w:rFonts w:cs="Arial"/>
          <w:szCs w:val="24"/>
        </w:rPr>
        <w:t xml:space="preserve"> war der Marktbereich Bergbau, der</w:t>
      </w:r>
      <w:r w:rsidR="00B264EC">
        <w:rPr>
          <w:rFonts w:cs="Arial"/>
          <w:szCs w:val="24"/>
        </w:rPr>
        <w:t xml:space="preserve"> von einer sehr hohen Auslastung der Minen weltweit profitiert. </w:t>
      </w:r>
      <w:r w:rsidR="006557B5">
        <w:rPr>
          <w:rFonts w:cs="Arial"/>
          <w:szCs w:val="24"/>
        </w:rPr>
        <w:t>Da</w:t>
      </w:r>
      <w:bookmarkStart w:id="0" w:name="_GoBack"/>
      <w:bookmarkEnd w:id="0"/>
      <w:r w:rsidR="006557B5">
        <w:rPr>
          <w:rFonts w:cs="Arial"/>
          <w:szCs w:val="24"/>
        </w:rPr>
        <w:t>s größte</w:t>
      </w:r>
      <w:r w:rsidR="009D337C">
        <w:rPr>
          <w:rFonts w:cs="Arial"/>
          <w:szCs w:val="24"/>
        </w:rPr>
        <w:t xml:space="preserve"> Wachstum erzielte die Region Asien, gefolgt von Amerika. Europa sowie die Region Mittlerer Osten</w:t>
      </w:r>
      <w:r w:rsidR="00887575">
        <w:rPr>
          <w:rFonts w:cs="Arial"/>
          <w:szCs w:val="24"/>
        </w:rPr>
        <w:t> </w:t>
      </w:r>
      <w:r w:rsidR="009D337C">
        <w:rPr>
          <w:rFonts w:cs="Arial"/>
          <w:szCs w:val="24"/>
        </w:rPr>
        <w:t>/</w:t>
      </w:r>
      <w:r w:rsidR="00887575">
        <w:rPr>
          <w:rFonts w:cs="Arial"/>
          <w:szCs w:val="24"/>
        </w:rPr>
        <w:t> </w:t>
      </w:r>
      <w:r w:rsidR="009D337C">
        <w:rPr>
          <w:rFonts w:cs="Arial"/>
          <w:szCs w:val="24"/>
        </w:rPr>
        <w:t>Afrika</w:t>
      </w:r>
      <w:r w:rsidR="00887575">
        <w:rPr>
          <w:rFonts w:cs="Arial"/>
          <w:szCs w:val="24"/>
        </w:rPr>
        <w:t> </w:t>
      </w:r>
      <w:r w:rsidR="009D337C">
        <w:rPr>
          <w:rFonts w:cs="Arial"/>
          <w:szCs w:val="24"/>
        </w:rPr>
        <w:t>/</w:t>
      </w:r>
      <w:r w:rsidR="00887575">
        <w:rPr>
          <w:rFonts w:cs="Arial"/>
          <w:szCs w:val="24"/>
        </w:rPr>
        <w:t> </w:t>
      </w:r>
      <w:r w:rsidR="009D337C">
        <w:rPr>
          <w:rFonts w:cs="Arial"/>
          <w:szCs w:val="24"/>
        </w:rPr>
        <w:t xml:space="preserve">Russland sind </w:t>
      </w:r>
      <w:r w:rsidR="00C92D56" w:rsidRPr="00C92D56">
        <w:rPr>
          <w:rFonts w:cs="Arial"/>
          <w:szCs w:val="24"/>
        </w:rPr>
        <w:t>prozentual</w:t>
      </w:r>
      <w:r w:rsidR="00C92D56">
        <w:rPr>
          <w:rFonts w:cs="Arial"/>
          <w:szCs w:val="24"/>
        </w:rPr>
        <w:t xml:space="preserve"> </w:t>
      </w:r>
      <w:r w:rsidR="009D337C">
        <w:rPr>
          <w:rFonts w:cs="Arial"/>
          <w:szCs w:val="24"/>
        </w:rPr>
        <w:t>eher moderat gewachsen.</w:t>
      </w:r>
    </w:p>
    <w:p w:rsidR="00FE7A87" w:rsidRPr="005E3F3B" w:rsidRDefault="00FE7A87" w:rsidP="008E4295">
      <w:pPr>
        <w:spacing w:line="360" w:lineRule="auto"/>
        <w:ind w:right="2584"/>
        <w:jc w:val="both"/>
        <w:rPr>
          <w:rFonts w:cs="Arial"/>
          <w:color w:val="000000" w:themeColor="text1"/>
          <w:szCs w:val="24"/>
        </w:rPr>
      </w:pPr>
    </w:p>
    <w:p w:rsidR="0052583D" w:rsidRDefault="0001218B" w:rsidP="008E4295">
      <w:pPr>
        <w:spacing w:line="360" w:lineRule="auto"/>
        <w:ind w:right="2584"/>
        <w:jc w:val="both"/>
        <w:rPr>
          <w:rFonts w:cs="Arial"/>
          <w:color w:val="000000" w:themeColor="text1"/>
          <w:szCs w:val="24"/>
        </w:rPr>
      </w:pPr>
      <w:r w:rsidRPr="00694C57">
        <w:rPr>
          <w:rFonts w:cs="Arial"/>
          <w:color w:val="000000" w:themeColor="text1"/>
          <w:szCs w:val="24"/>
        </w:rPr>
        <w:t>Der Umsatz ist</w:t>
      </w:r>
      <w:r w:rsidR="00C95904">
        <w:rPr>
          <w:rFonts w:cs="Arial"/>
          <w:color w:val="000000" w:themeColor="text1"/>
          <w:szCs w:val="24"/>
        </w:rPr>
        <w:t xml:space="preserve"> im</w:t>
      </w:r>
      <w:r w:rsidR="00FE7A87">
        <w:rPr>
          <w:rFonts w:cs="Arial"/>
          <w:color w:val="000000" w:themeColor="text1"/>
          <w:szCs w:val="24"/>
        </w:rPr>
        <w:t xml:space="preserve"> ersten Quartal </w:t>
      </w:r>
      <w:r w:rsidR="00C95904" w:rsidRPr="00E85A56">
        <w:rPr>
          <w:rFonts w:cs="Arial"/>
          <w:color w:val="000000" w:themeColor="text1"/>
          <w:szCs w:val="24"/>
        </w:rPr>
        <w:t xml:space="preserve">um </w:t>
      </w:r>
      <w:r w:rsidR="00FE7A87">
        <w:rPr>
          <w:rFonts w:cs="Arial"/>
          <w:color w:val="000000" w:themeColor="text1"/>
          <w:szCs w:val="24"/>
        </w:rPr>
        <w:t>19,</w:t>
      </w:r>
      <w:r w:rsidR="009D337C">
        <w:rPr>
          <w:rFonts w:cs="Arial"/>
          <w:color w:val="000000" w:themeColor="text1"/>
          <w:szCs w:val="24"/>
        </w:rPr>
        <w:t>7</w:t>
      </w:r>
      <w:r w:rsidR="00714684" w:rsidRPr="00E85A56">
        <w:rPr>
          <w:rFonts w:cs="Arial"/>
          <w:color w:val="000000" w:themeColor="text1"/>
          <w:szCs w:val="24"/>
        </w:rPr>
        <w:t> </w:t>
      </w:r>
      <w:r w:rsidRPr="00E85A56">
        <w:rPr>
          <w:rFonts w:cs="Arial"/>
          <w:color w:val="000000" w:themeColor="text1"/>
          <w:szCs w:val="24"/>
        </w:rPr>
        <w:t>% (+</w:t>
      </w:r>
      <w:r w:rsidR="00714684" w:rsidRPr="00E85A56">
        <w:rPr>
          <w:rFonts w:cs="Arial"/>
          <w:color w:val="000000" w:themeColor="text1"/>
          <w:szCs w:val="24"/>
        </w:rPr>
        <w:t> </w:t>
      </w:r>
      <w:r w:rsidR="00FE7A87">
        <w:rPr>
          <w:rFonts w:cs="Arial"/>
          <w:color w:val="000000" w:themeColor="text1"/>
          <w:szCs w:val="24"/>
        </w:rPr>
        <w:t>1</w:t>
      </w:r>
      <w:r w:rsidR="009D337C">
        <w:rPr>
          <w:rFonts w:cs="Arial"/>
          <w:color w:val="000000" w:themeColor="text1"/>
          <w:szCs w:val="24"/>
        </w:rPr>
        <w:t>10</w:t>
      </w:r>
      <w:r w:rsidR="00887575">
        <w:rPr>
          <w:rFonts w:cs="Arial"/>
          <w:color w:val="000000" w:themeColor="text1"/>
          <w:szCs w:val="24"/>
        </w:rPr>
        <w:t> </w:t>
      </w:r>
      <w:r w:rsidRPr="00E85A56">
        <w:rPr>
          <w:rFonts w:cs="Arial"/>
          <w:color w:val="000000" w:themeColor="text1"/>
          <w:szCs w:val="24"/>
        </w:rPr>
        <w:t>Mio</w:t>
      </w:r>
      <w:r w:rsidR="00B07C2A" w:rsidRPr="00E85A56">
        <w:rPr>
          <w:rFonts w:cs="Arial"/>
          <w:color w:val="000000" w:themeColor="text1"/>
          <w:szCs w:val="24"/>
        </w:rPr>
        <w:t>.</w:t>
      </w:r>
      <w:r w:rsidR="00714684" w:rsidRPr="00E85A56">
        <w:rPr>
          <w:rFonts w:cs="Arial"/>
          <w:color w:val="000000" w:themeColor="text1"/>
          <w:szCs w:val="24"/>
        </w:rPr>
        <w:t> </w:t>
      </w:r>
      <w:r w:rsidR="00C95904" w:rsidRPr="00E85A56">
        <w:rPr>
          <w:rFonts w:cs="Arial"/>
          <w:color w:val="000000" w:themeColor="text1"/>
          <w:szCs w:val="24"/>
        </w:rPr>
        <w:t xml:space="preserve">€) auf </w:t>
      </w:r>
      <w:r w:rsidR="00FE7A87">
        <w:rPr>
          <w:rFonts w:cs="Arial"/>
          <w:color w:val="000000" w:themeColor="text1"/>
          <w:szCs w:val="24"/>
        </w:rPr>
        <w:t>66</w:t>
      </w:r>
      <w:r w:rsidR="009D337C">
        <w:rPr>
          <w:rFonts w:cs="Arial"/>
          <w:color w:val="000000" w:themeColor="text1"/>
          <w:szCs w:val="24"/>
        </w:rPr>
        <w:t>8</w:t>
      </w:r>
      <w:r w:rsidR="00887575">
        <w:rPr>
          <w:rFonts w:cs="Arial"/>
          <w:color w:val="000000" w:themeColor="text1"/>
          <w:szCs w:val="24"/>
        </w:rPr>
        <w:t> </w:t>
      </w:r>
      <w:r w:rsidRPr="00E85A56">
        <w:rPr>
          <w:rFonts w:cs="Arial"/>
          <w:color w:val="000000" w:themeColor="text1"/>
          <w:szCs w:val="24"/>
        </w:rPr>
        <w:t>Mio.</w:t>
      </w:r>
      <w:r w:rsidR="00714684" w:rsidRPr="00E85A56">
        <w:rPr>
          <w:rFonts w:cs="Arial"/>
          <w:color w:val="000000" w:themeColor="text1"/>
          <w:szCs w:val="24"/>
        </w:rPr>
        <w:t> </w:t>
      </w:r>
      <w:r w:rsidRPr="00E85A56">
        <w:rPr>
          <w:rFonts w:cs="Arial"/>
          <w:color w:val="000000" w:themeColor="text1"/>
          <w:szCs w:val="24"/>
        </w:rPr>
        <w:t xml:space="preserve">€ </w:t>
      </w:r>
      <w:r w:rsidR="00F940A1">
        <w:rPr>
          <w:rFonts w:cs="Arial"/>
          <w:color w:val="000000" w:themeColor="text1"/>
          <w:szCs w:val="24"/>
        </w:rPr>
        <w:t>deutlich an</w:t>
      </w:r>
      <w:r w:rsidRPr="00E85A56">
        <w:rPr>
          <w:rFonts w:cs="Arial"/>
          <w:color w:val="000000" w:themeColor="text1"/>
          <w:szCs w:val="24"/>
        </w:rPr>
        <w:t>gestiegen.</w:t>
      </w:r>
      <w:r w:rsidR="009D337C">
        <w:rPr>
          <w:rFonts w:cs="Arial"/>
          <w:color w:val="000000" w:themeColor="text1"/>
          <w:szCs w:val="24"/>
        </w:rPr>
        <w:t xml:space="preserve"> Neben dem hohen Auftragsbestand aus dem Vorjahr</w:t>
      </w:r>
      <w:r w:rsidR="00121E26">
        <w:rPr>
          <w:rFonts w:cs="Arial"/>
          <w:color w:val="000000" w:themeColor="text1"/>
          <w:szCs w:val="24"/>
        </w:rPr>
        <w:t xml:space="preserve">, verbunden mit einer hohen Ausbringung in den weltweiten </w:t>
      </w:r>
      <w:r w:rsidR="00121E26">
        <w:rPr>
          <w:rFonts w:cs="Arial"/>
          <w:color w:val="000000" w:themeColor="text1"/>
          <w:szCs w:val="24"/>
        </w:rPr>
        <w:lastRenderedPageBreak/>
        <w:t xml:space="preserve">Produktionswerken, ist </w:t>
      </w:r>
      <w:r w:rsidR="009D337C">
        <w:rPr>
          <w:rFonts w:cs="Arial"/>
          <w:color w:val="000000" w:themeColor="text1"/>
          <w:szCs w:val="24"/>
        </w:rPr>
        <w:t xml:space="preserve">das Geschäft mit Ersatzteilen ein wesentlicher Treiber für den Umsatzanstieg. </w:t>
      </w:r>
      <w:r w:rsidR="00C92D56">
        <w:rPr>
          <w:rFonts w:cs="Arial"/>
          <w:color w:val="000000" w:themeColor="text1"/>
          <w:szCs w:val="24"/>
        </w:rPr>
        <w:t xml:space="preserve">So hat KSB </w:t>
      </w:r>
      <w:proofErr w:type="spellStart"/>
      <w:r w:rsidR="00C92D56">
        <w:rPr>
          <w:rFonts w:cs="Arial"/>
          <w:color w:val="000000" w:themeColor="text1"/>
          <w:szCs w:val="24"/>
        </w:rPr>
        <w:t>SupremeServ</w:t>
      </w:r>
      <w:proofErr w:type="spellEnd"/>
      <w:r w:rsidR="00C92D56">
        <w:rPr>
          <w:rFonts w:cs="Arial"/>
          <w:color w:val="000000" w:themeColor="text1"/>
          <w:szCs w:val="24"/>
        </w:rPr>
        <w:t xml:space="preserve"> mit 23,0</w:t>
      </w:r>
      <w:r w:rsidR="00887575">
        <w:rPr>
          <w:rFonts w:cs="Arial"/>
          <w:color w:val="000000" w:themeColor="text1"/>
          <w:szCs w:val="24"/>
        </w:rPr>
        <w:t> </w:t>
      </w:r>
      <w:r w:rsidR="00EC0297">
        <w:rPr>
          <w:rFonts w:cs="Arial"/>
          <w:color w:val="000000" w:themeColor="text1"/>
          <w:szCs w:val="24"/>
        </w:rPr>
        <w:t>% Wachstum zum Quartalsumsatz beigetragen, gefolgt von den Segmenten Pumpen (+</w:t>
      </w:r>
      <w:r w:rsidR="00887575">
        <w:rPr>
          <w:rFonts w:cs="Arial"/>
          <w:color w:val="000000" w:themeColor="text1"/>
          <w:szCs w:val="24"/>
        </w:rPr>
        <w:t> </w:t>
      </w:r>
      <w:r w:rsidR="00C92D56">
        <w:rPr>
          <w:rFonts w:cs="Arial"/>
          <w:color w:val="000000" w:themeColor="text1"/>
          <w:szCs w:val="24"/>
        </w:rPr>
        <w:t>20,5</w:t>
      </w:r>
      <w:r w:rsidR="00887575">
        <w:rPr>
          <w:rFonts w:cs="Arial"/>
          <w:color w:val="000000" w:themeColor="text1"/>
          <w:szCs w:val="24"/>
        </w:rPr>
        <w:t> </w:t>
      </w:r>
      <w:r w:rsidR="00EC0297">
        <w:rPr>
          <w:rFonts w:cs="Arial"/>
          <w:color w:val="000000" w:themeColor="text1"/>
          <w:szCs w:val="24"/>
        </w:rPr>
        <w:t>%) und Armaturen (+</w:t>
      </w:r>
      <w:r w:rsidR="00887575">
        <w:rPr>
          <w:rFonts w:cs="Arial"/>
          <w:color w:val="000000" w:themeColor="text1"/>
          <w:szCs w:val="24"/>
        </w:rPr>
        <w:t> </w:t>
      </w:r>
      <w:r w:rsidR="00C92D56">
        <w:rPr>
          <w:rFonts w:cs="Arial"/>
          <w:color w:val="000000" w:themeColor="text1"/>
          <w:szCs w:val="24"/>
        </w:rPr>
        <w:t>9,3</w:t>
      </w:r>
      <w:r w:rsidR="00887575">
        <w:rPr>
          <w:rFonts w:cs="Arial"/>
          <w:color w:val="000000" w:themeColor="text1"/>
          <w:szCs w:val="24"/>
        </w:rPr>
        <w:t> </w:t>
      </w:r>
      <w:r w:rsidR="00EC0297">
        <w:rPr>
          <w:rFonts w:cs="Arial"/>
          <w:color w:val="000000" w:themeColor="text1"/>
          <w:szCs w:val="24"/>
        </w:rPr>
        <w:t xml:space="preserve">%). Nahezu alle Regionen haben ein zweistelliges </w:t>
      </w:r>
      <w:r w:rsidR="00DB1C33">
        <w:rPr>
          <w:rFonts w:cs="Arial"/>
          <w:color w:val="000000" w:themeColor="text1"/>
          <w:szCs w:val="24"/>
        </w:rPr>
        <w:t xml:space="preserve">prozentuales </w:t>
      </w:r>
      <w:r w:rsidR="00EC0297">
        <w:rPr>
          <w:rFonts w:cs="Arial"/>
          <w:color w:val="000000" w:themeColor="text1"/>
          <w:szCs w:val="24"/>
        </w:rPr>
        <w:t xml:space="preserve">Umsatzwachstum verzeichnet. </w:t>
      </w:r>
    </w:p>
    <w:p w:rsidR="0052583D" w:rsidRDefault="0052583D" w:rsidP="008E4295">
      <w:pPr>
        <w:spacing w:line="360" w:lineRule="auto"/>
        <w:ind w:right="2584"/>
        <w:jc w:val="both"/>
        <w:rPr>
          <w:rFonts w:cs="Arial"/>
          <w:color w:val="000000" w:themeColor="text1"/>
          <w:szCs w:val="24"/>
        </w:rPr>
      </w:pPr>
    </w:p>
    <w:p w:rsidR="0065118A" w:rsidRDefault="008E4295" w:rsidP="0065118A">
      <w:pPr>
        <w:spacing w:line="360" w:lineRule="auto"/>
        <w:ind w:right="2584"/>
        <w:jc w:val="both"/>
        <w:rPr>
          <w:rFonts w:cs="Arial"/>
          <w:color w:val="000000" w:themeColor="text1"/>
          <w:szCs w:val="24"/>
        </w:rPr>
      </w:pPr>
      <w:r w:rsidRPr="00A17E7C">
        <w:rPr>
          <w:rFonts w:cs="Arial"/>
          <w:color w:val="000000" w:themeColor="text1"/>
          <w:szCs w:val="24"/>
        </w:rPr>
        <w:t>„</w:t>
      </w:r>
      <w:r w:rsidR="00145B01">
        <w:rPr>
          <w:rFonts w:cs="Arial"/>
          <w:color w:val="000000" w:themeColor="text1"/>
          <w:szCs w:val="24"/>
        </w:rPr>
        <w:t xml:space="preserve">Wir sind </w:t>
      </w:r>
      <w:r w:rsidR="00913D85">
        <w:rPr>
          <w:rFonts w:cs="Arial"/>
          <w:color w:val="000000" w:themeColor="text1"/>
          <w:szCs w:val="24"/>
        </w:rPr>
        <w:t>stark</w:t>
      </w:r>
      <w:r w:rsidR="0065118A">
        <w:rPr>
          <w:rFonts w:cs="Arial"/>
          <w:color w:val="000000" w:themeColor="text1"/>
          <w:szCs w:val="24"/>
        </w:rPr>
        <w:t xml:space="preserve"> in das neue Geschäftsjahr gestartet</w:t>
      </w:r>
      <w:r w:rsidR="007E64A6">
        <w:rPr>
          <w:rFonts w:cs="Arial"/>
          <w:color w:val="000000" w:themeColor="text1"/>
          <w:szCs w:val="24"/>
        </w:rPr>
        <w:t>, was angesichts der durchaus heterogen</w:t>
      </w:r>
      <w:r w:rsidR="00814C97">
        <w:rPr>
          <w:rFonts w:cs="Arial"/>
          <w:color w:val="000000" w:themeColor="text1"/>
          <w:szCs w:val="24"/>
        </w:rPr>
        <w:t>en</w:t>
      </w:r>
      <w:r w:rsidR="007E64A6">
        <w:rPr>
          <w:rFonts w:cs="Arial"/>
          <w:color w:val="000000" w:themeColor="text1"/>
          <w:szCs w:val="24"/>
        </w:rPr>
        <w:t xml:space="preserve"> Entwicklung der Weltkonjunktur </w:t>
      </w:r>
      <w:r w:rsidR="001B344C">
        <w:rPr>
          <w:rFonts w:cs="Arial"/>
          <w:color w:val="000000" w:themeColor="text1"/>
          <w:szCs w:val="24"/>
        </w:rPr>
        <w:t>besonders</w:t>
      </w:r>
      <w:r w:rsidR="007E64A6">
        <w:rPr>
          <w:rFonts w:cs="Arial"/>
          <w:color w:val="000000" w:themeColor="text1"/>
          <w:szCs w:val="24"/>
        </w:rPr>
        <w:t xml:space="preserve"> erfreulich ist</w:t>
      </w:r>
      <w:r w:rsidR="00EC0297" w:rsidRPr="00A17E7C">
        <w:rPr>
          <w:rFonts w:cs="Arial"/>
          <w:color w:val="000000" w:themeColor="text1"/>
          <w:szCs w:val="24"/>
        </w:rPr>
        <w:t xml:space="preserve">“, </w:t>
      </w:r>
      <w:r w:rsidRPr="00A17E7C">
        <w:rPr>
          <w:rFonts w:cs="Arial"/>
          <w:color w:val="000000" w:themeColor="text1"/>
          <w:szCs w:val="24"/>
        </w:rPr>
        <w:t>sagt Dr. Stephan Timmermann, Sprecher der Geschäftsleitung</w:t>
      </w:r>
      <w:r w:rsidR="00694C57" w:rsidRPr="00A17E7C">
        <w:rPr>
          <w:rFonts w:cs="Arial"/>
          <w:color w:val="000000" w:themeColor="text1"/>
          <w:szCs w:val="24"/>
        </w:rPr>
        <w:t>.</w:t>
      </w:r>
      <w:r w:rsidR="00694C57" w:rsidRPr="00714684">
        <w:rPr>
          <w:rFonts w:cs="Arial"/>
          <w:color w:val="000000" w:themeColor="text1"/>
          <w:szCs w:val="24"/>
        </w:rPr>
        <w:t xml:space="preserve"> </w:t>
      </w:r>
      <w:r w:rsidR="009C1050" w:rsidRPr="004258D5">
        <w:rPr>
          <w:rFonts w:cs="Arial"/>
          <w:color w:val="000000" w:themeColor="text1"/>
          <w:szCs w:val="24"/>
        </w:rPr>
        <w:t>„</w:t>
      </w:r>
      <w:r w:rsidR="005D681C">
        <w:rPr>
          <w:rFonts w:cs="Arial"/>
          <w:color w:val="000000" w:themeColor="text1"/>
          <w:szCs w:val="24"/>
        </w:rPr>
        <w:t xml:space="preserve">Gleichzeitig </w:t>
      </w:r>
      <w:r w:rsidR="00A17E7C">
        <w:rPr>
          <w:rFonts w:cs="Arial"/>
          <w:color w:val="000000" w:themeColor="text1"/>
          <w:szCs w:val="24"/>
        </w:rPr>
        <w:t xml:space="preserve">erleben </w:t>
      </w:r>
      <w:r w:rsidR="005D681C">
        <w:rPr>
          <w:rFonts w:cs="Arial"/>
          <w:color w:val="000000" w:themeColor="text1"/>
          <w:szCs w:val="24"/>
        </w:rPr>
        <w:t>wir</w:t>
      </w:r>
      <w:r w:rsidR="0065118A">
        <w:rPr>
          <w:rFonts w:cs="Arial"/>
          <w:color w:val="000000" w:themeColor="text1"/>
          <w:szCs w:val="24"/>
        </w:rPr>
        <w:t xml:space="preserve"> </w:t>
      </w:r>
      <w:r w:rsidR="00A17E7C">
        <w:rPr>
          <w:rFonts w:cs="Arial"/>
          <w:color w:val="000000" w:themeColor="text1"/>
          <w:szCs w:val="24"/>
        </w:rPr>
        <w:t>eine Entspannung an den Beschaffungsmärkten</w:t>
      </w:r>
      <w:r w:rsidR="0065118A">
        <w:rPr>
          <w:rFonts w:cs="Arial"/>
          <w:color w:val="000000" w:themeColor="text1"/>
          <w:szCs w:val="24"/>
        </w:rPr>
        <w:t xml:space="preserve"> sowohl </w:t>
      </w:r>
      <w:r w:rsidR="00B51AC7">
        <w:rPr>
          <w:rFonts w:cs="Arial"/>
          <w:color w:val="000000" w:themeColor="text1"/>
          <w:szCs w:val="24"/>
        </w:rPr>
        <w:t>bei</w:t>
      </w:r>
      <w:r w:rsidR="0065118A">
        <w:rPr>
          <w:rFonts w:cs="Arial"/>
          <w:color w:val="000000" w:themeColor="text1"/>
          <w:szCs w:val="24"/>
        </w:rPr>
        <w:t xml:space="preserve"> der Verfügbarkeit als auch hinsichtlich des Preisanstiegs</w:t>
      </w:r>
      <w:r w:rsidR="00A17E7C">
        <w:rPr>
          <w:rFonts w:cs="Arial"/>
          <w:color w:val="000000" w:themeColor="text1"/>
          <w:szCs w:val="24"/>
        </w:rPr>
        <w:t>.</w:t>
      </w:r>
      <w:r w:rsidR="0065118A">
        <w:rPr>
          <w:rFonts w:cs="Arial"/>
          <w:color w:val="000000" w:themeColor="text1"/>
          <w:szCs w:val="24"/>
        </w:rPr>
        <w:t xml:space="preserve"> Das </w:t>
      </w:r>
      <w:r w:rsidR="00145B01">
        <w:rPr>
          <w:rFonts w:cs="Arial"/>
          <w:color w:val="000000" w:themeColor="text1"/>
          <w:szCs w:val="24"/>
        </w:rPr>
        <w:t xml:space="preserve">alles </w:t>
      </w:r>
      <w:r w:rsidR="0065118A">
        <w:rPr>
          <w:rFonts w:cs="Arial"/>
          <w:color w:val="000000" w:themeColor="text1"/>
          <w:szCs w:val="24"/>
        </w:rPr>
        <w:t xml:space="preserve">stimmt uns </w:t>
      </w:r>
      <w:r w:rsidR="007E64A6">
        <w:rPr>
          <w:rFonts w:cs="Arial"/>
          <w:color w:val="000000" w:themeColor="text1"/>
          <w:szCs w:val="24"/>
        </w:rPr>
        <w:t xml:space="preserve">grundsätzlich </w:t>
      </w:r>
      <w:r w:rsidR="0065118A">
        <w:rPr>
          <w:rFonts w:cs="Arial"/>
          <w:color w:val="000000" w:themeColor="text1"/>
          <w:szCs w:val="24"/>
        </w:rPr>
        <w:t>zuversichtlich</w:t>
      </w:r>
      <w:r w:rsidR="007E64A6">
        <w:rPr>
          <w:rFonts w:cs="Arial"/>
          <w:color w:val="000000" w:themeColor="text1"/>
          <w:szCs w:val="24"/>
        </w:rPr>
        <w:t xml:space="preserve"> für den weiteren Verlauf des Geschäftsjahres</w:t>
      </w:r>
      <w:r w:rsidR="0065118A">
        <w:rPr>
          <w:rFonts w:cs="Arial"/>
          <w:color w:val="000000" w:themeColor="text1"/>
          <w:szCs w:val="24"/>
        </w:rPr>
        <w:t xml:space="preserve">.“ </w:t>
      </w:r>
    </w:p>
    <w:p w:rsidR="0065118A" w:rsidRPr="00B306B5" w:rsidRDefault="0065118A" w:rsidP="0065118A">
      <w:pPr>
        <w:spacing w:line="360" w:lineRule="auto"/>
        <w:ind w:right="2584"/>
        <w:jc w:val="both"/>
        <w:rPr>
          <w:rFonts w:cs="Arial"/>
          <w:color w:val="000000" w:themeColor="text1"/>
          <w:szCs w:val="24"/>
        </w:rPr>
      </w:pPr>
    </w:p>
    <w:p w:rsidR="00C81634" w:rsidRDefault="00C81634" w:rsidP="006C7D03">
      <w:pPr>
        <w:spacing w:line="360" w:lineRule="auto"/>
        <w:ind w:right="2584"/>
        <w:jc w:val="both"/>
        <w:rPr>
          <w:rFonts w:cs="Arial"/>
          <w:i/>
          <w:snapToGrid w:val="0"/>
          <w:color w:val="000000"/>
          <w:sz w:val="18"/>
          <w:szCs w:val="18"/>
        </w:rPr>
      </w:pPr>
      <w:r w:rsidRPr="00B306B5">
        <w:rPr>
          <w:rFonts w:cs="Arial"/>
          <w:i/>
          <w:snapToGrid w:val="0"/>
          <w:color w:val="000000" w:themeColor="text1"/>
          <w:sz w:val="18"/>
          <w:szCs w:val="18"/>
        </w:rPr>
        <w:t xml:space="preserve">KSB ist </w:t>
      </w:r>
      <w:r w:rsidRPr="00E52AE9">
        <w:rPr>
          <w:rFonts w:cs="Arial"/>
          <w:i/>
          <w:snapToGrid w:val="0"/>
          <w:sz w:val="18"/>
          <w:szCs w:val="18"/>
        </w:rPr>
        <w:t xml:space="preserve">ein international </w:t>
      </w:r>
      <w:r>
        <w:rPr>
          <w:rFonts w:cs="Arial"/>
          <w:i/>
          <w:snapToGrid w:val="0"/>
          <w:sz w:val="18"/>
          <w:szCs w:val="18"/>
        </w:rPr>
        <w:t>führender Hersteller von Pumpen und</w:t>
      </w:r>
      <w:r w:rsidRPr="00E52AE9">
        <w:rPr>
          <w:rFonts w:cs="Arial"/>
          <w:i/>
          <w:snapToGrid w:val="0"/>
          <w:sz w:val="18"/>
          <w:szCs w:val="18"/>
        </w:rPr>
        <w:t xml:space="preserve"> Armaturen</w:t>
      </w:r>
      <w:r>
        <w:rPr>
          <w:rFonts w:cs="Arial"/>
          <w:i/>
          <w:snapToGrid w:val="0"/>
          <w:sz w:val="18"/>
          <w:szCs w:val="18"/>
        </w:rPr>
        <w:t xml:space="preserve">. </w:t>
      </w:r>
      <w:r w:rsidRPr="00E52AE9">
        <w:rPr>
          <w:rFonts w:cs="Arial"/>
          <w:i/>
          <w:snapToGrid w:val="0"/>
          <w:color w:val="000000"/>
          <w:sz w:val="18"/>
          <w:szCs w:val="18"/>
        </w:rPr>
        <w:t>Der Konzern mit seiner Zentrale in Frankenthal ist mit eigenen Vertriebsgesellschaften, Fertigungsstätten und Service</w:t>
      </w:r>
      <w:r w:rsidR="004B0987">
        <w:rPr>
          <w:rFonts w:cs="Arial"/>
          <w:i/>
          <w:snapToGrid w:val="0"/>
          <w:color w:val="000000"/>
          <w:sz w:val="18"/>
          <w:szCs w:val="18"/>
        </w:rPr>
        <w:softHyphen/>
      </w:r>
      <w:r w:rsidRPr="00E52AE9">
        <w:rPr>
          <w:rFonts w:cs="Arial"/>
          <w:i/>
          <w:snapToGrid w:val="0"/>
          <w:color w:val="000000"/>
          <w:sz w:val="18"/>
          <w:szCs w:val="18"/>
        </w:rPr>
        <w:t>betrieben auf fün</w:t>
      </w:r>
      <w:r w:rsidR="001579E1">
        <w:rPr>
          <w:rFonts w:cs="Arial"/>
          <w:i/>
          <w:snapToGrid w:val="0"/>
          <w:color w:val="000000"/>
          <w:sz w:val="18"/>
          <w:szCs w:val="18"/>
        </w:rPr>
        <w:t xml:space="preserve">f Kontinenten vertreten. </w:t>
      </w:r>
      <w:r w:rsidR="00E621A2">
        <w:rPr>
          <w:rFonts w:cs="Arial"/>
          <w:i/>
          <w:snapToGrid w:val="0"/>
          <w:color w:val="000000"/>
          <w:sz w:val="18"/>
          <w:szCs w:val="18"/>
        </w:rPr>
        <w:t>D</w:t>
      </w:r>
      <w:r w:rsidR="000C4561">
        <w:rPr>
          <w:rFonts w:cs="Arial"/>
          <w:i/>
          <w:snapToGrid w:val="0"/>
          <w:color w:val="000000"/>
          <w:sz w:val="18"/>
          <w:szCs w:val="18"/>
        </w:rPr>
        <w:t>er</w:t>
      </w:r>
      <w:r w:rsidR="00E621A2">
        <w:rPr>
          <w:rFonts w:cs="Arial"/>
          <w:i/>
          <w:snapToGrid w:val="0"/>
          <w:color w:val="000000"/>
          <w:sz w:val="18"/>
          <w:szCs w:val="18"/>
        </w:rPr>
        <w:t xml:space="preserve"> Konzern hat im Geschäftsjahr </w:t>
      </w:r>
      <w:r w:rsidR="00AC464A">
        <w:rPr>
          <w:rFonts w:cs="Arial"/>
          <w:i/>
          <w:snapToGrid w:val="0"/>
          <w:color w:val="000000"/>
          <w:sz w:val="18"/>
          <w:szCs w:val="18"/>
        </w:rPr>
        <w:t>2022</w:t>
      </w:r>
      <w:r w:rsidR="00E621A2">
        <w:rPr>
          <w:rFonts w:cs="Arial"/>
          <w:i/>
          <w:snapToGrid w:val="0"/>
          <w:color w:val="000000"/>
          <w:sz w:val="18"/>
          <w:szCs w:val="18"/>
        </w:rPr>
        <w:t xml:space="preserve"> mit </w:t>
      </w:r>
      <w:r w:rsidR="00E621A2" w:rsidRPr="00AC4656">
        <w:rPr>
          <w:rFonts w:cs="Arial"/>
          <w:i/>
          <w:snapToGrid w:val="0"/>
          <w:color w:val="000000"/>
          <w:sz w:val="18"/>
          <w:szCs w:val="18"/>
        </w:rPr>
        <w:t>r</w:t>
      </w:r>
      <w:r w:rsidR="001579E1" w:rsidRPr="00AC4656">
        <w:rPr>
          <w:rFonts w:cs="Arial"/>
          <w:i/>
          <w:snapToGrid w:val="0"/>
          <w:color w:val="000000"/>
          <w:sz w:val="18"/>
          <w:szCs w:val="18"/>
        </w:rPr>
        <w:t>und 15</w:t>
      </w:r>
      <w:r w:rsidRPr="00AC4656">
        <w:rPr>
          <w:rFonts w:cs="Arial"/>
          <w:i/>
          <w:snapToGrid w:val="0"/>
          <w:color w:val="000000"/>
          <w:sz w:val="18"/>
          <w:szCs w:val="18"/>
        </w:rPr>
        <w:t>.</w:t>
      </w:r>
      <w:r w:rsidR="00AC4656" w:rsidRPr="00AC4656">
        <w:rPr>
          <w:rFonts w:cs="Arial"/>
          <w:i/>
          <w:snapToGrid w:val="0"/>
          <w:color w:val="000000"/>
          <w:sz w:val="18"/>
          <w:szCs w:val="18"/>
        </w:rPr>
        <w:t>7</w:t>
      </w:r>
      <w:r w:rsidRPr="00AC4656">
        <w:rPr>
          <w:rFonts w:cs="Arial"/>
          <w:i/>
          <w:snapToGrid w:val="0"/>
          <w:color w:val="000000"/>
          <w:sz w:val="18"/>
          <w:szCs w:val="18"/>
        </w:rPr>
        <w:t>00</w:t>
      </w:r>
      <w:r w:rsidRPr="00E52AE9">
        <w:rPr>
          <w:rFonts w:cs="Arial"/>
          <w:i/>
          <w:snapToGrid w:val="0"/>
          <w:color w:val="000000"/>
          <w:sz w:val="18"/>
          <w:szCs w:val="18"/>
        </w:rPr>
        <w:t xml:space="preserve"> Mitarbeiter</w:t>
      </w:r>
      <w:r w:rsidR="00B91DCC">
        <w:rPr>
          <w:rFonts w:cs="Arial"/>
          <w:i/>
          <w:snapToGrid w:val="0"/>
          <w:color w:val="000000"/>
          <w:sz w:val="18"/>
          <w:szCs w:val="18"/>
        </w:rPr>
        <w:t>n</w:t>
      </w:r>
      <w:r w:rsidRPr="00E52AE9">
        <w:rPr>
          <w:rFonts w:cs="Arial"/>
          <w:i/>
          <w:snapToGrid w:val="0"/>
          <w:color w:val="000000"/>
          <w:sz w:val="18"/>
          <w:szCs w:val="18"/>
        </w:rPr>
        <w:t xml:space="preserve"> einen Umsatz von</w:t>
      </w:r>
      <w:r>
        <w:rPr>
          <w:rFonts w:cs="Arial"/>
          <w:i/>
          <w:snapToGrid w:val="0"/>
          <w:color w:val="000000"/>
          <w:sz w:val="18"/>
          <w:szCs w:val="18"/>
        </w:rPr>
        <w:t xml:space="preserve"> </w:t>
      </w:r>
      <w:r w:rsidR="00623E08">
        <w:rPr>
          <w:rFonts w:cs="Arial"/>
          <w:i/>
          <w:snapToGrid w:val="0"/>
          <w:color w:val="000000"/>
          <w:sz w:val="18"/>
          <w:szCs w:val="18"/>
        </w:rPr>
        <w:t>ca.</w:t>
      </w:r>
      <w:r w:rsidR="00F41DE3">
        <w:rPr>
          <w:rFonts w:cs="Arial"/>
          <w:i/>
          <w:snapToGrid w:val="0"/>
          <w:color w:val="000000"/>
          <w:sz w:val="18"/>
          <w:szCs w:val="18"/>
        </w:rPr>
        <w:t xml:space="preserve"> </w:t>
      </w:r>
      <w:r w:rsidRPr="009D0A13">
        <w:rPr>
          <w:rFonts w:cs="Arial"/>
          <w:i/>
          <w:snapToGrid w:val="0"/>
          <w:color w:val="000000"/>
          <w:sz w:val="18"/>
          <w:szCs w:val="18"/>
        </w:rPr>
        <w:t>2,</w:t>
      </w:r>
      <w:r w:rsidR="00AC464A" w:rsidRPr="009D0A13">
        <w:rPr>
          <w:rFonts w:cs="Arial"/>
          <w:i/>
          <w:snapToGrid w:val="0"/>
          <w:color w:val="000000"/>
          <w:sz w:val="18"/>
          <w:szCs w:val="18"/>
        </w:rPr>
        <w:t>6</w:t>
      </w:r>
      <w:r w:rsidRPr="009D0A13">
        <w:rPr>
          <w:rFonts w:cs="Arial"/>
          <w:i/>
          <w:snapToGrid w:val="0"/>
          <w:color w:val="000000"/>
          <w:sz w:val="18"/>
          <w:szCs w:val="18"/>
        </w:rPr>
        <w:t xml:space="preserve"> Mrd.</w:t>
      </w:r>
      <w:r>
        <w:rPr>
          <w:rFonts w:cs="Arial"/>
          <w:i/>
          <w:snapToGrid w:val="0"/>
          <w:color w:val="000000"/>
          <w:sz w:val="18"/>
          <w:szCs w:val="18"/>
        </w:rPr>
        <w:t xml:space="preserve"> €</w:t>
      </w:r>
      <w:r w:rsidRPr="00E52AE9">
        <w:rPr>
          <w:rFonts w:cs="Arial"/>
          <w:i/>
          <w:snapToGrid w:val="0"/>
          <w:color w:val="000000"/>
          <w:sz w:val="18"/>
          <w:szCs w:val="18"/>
        </w:rPr>
        <w:t xml:space="preserve"> </w:t>
      </w:r>
      <w:r w:rsidR="000C4561">
        <w:rPr>
          <w:rFonts w:cs="Arial"/>
          <w:i/>
          <w:snapToGrid w:val="0"/>
          <w:color w:val="000000"/>
          <w:sz w:val="18"/>
          <w:szCs w:val="18"/>
        </w:rPr>
        <w:t>erzielt.</w:t>
      </w:r>
    </w:p>
    <w:sectPr w:rsidR="00C81634" w:rsidSect="000C3A77">
      <w:headerReference w:type="default" r:id="rId9"/>
      <w:footerReference w:type="default" r:id="rId10"/>
      <w:pgSz w:w="11906" w:h="16838"/>
      <w:pgMar w:top="2948" w:right="249" w:bottom="1701" w:left="1276" w:header="567" w:footer="510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754" w:rsidRDefault="00E40754">
      <w:r>
        <w:separator/>
      </w:r>
    </w:p>
  </w:endnote>
  <w:endnote w:type="continuationSeparator" w:id="0">
    <w:p w:rsidR="00E40754" w:rsidRDefault="00E40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 LT Pro">
    <w:altName w:val="Times New Roman"/>
    <w:panose1 w:val="02020602060506020403"/>
    <w:charset w:val="00"/>
    <w:family w:val="roman"/>
    <w:notTrueType/>
    <w:pitch w:val="variable"/>
    <w:sig w:usb0="A00000AF" w:usb1="5000205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317" w:rsidRDefault="00C53317" w:rsidP="000C3A77">
    <w:pPr>
      <w:pStyle w:val="Fuzeile"/>
      <w:tabs>
        <w:tab w:val="left" w:pos="2694"/>
      </w:tabs>
      <w:ind w:left="1276"/>
    </w:pPr>
  </w:p>
  <w:p w:rsidR="00C53317" w:rsidRPr="008B398C" w:rsidRDefault="00897FA2" w:rsidP="000C3A77">
    <w:pPr>
      <w:pStyle w:val="Fuzeile"/>
      <w:tabs>
        <w:tab w:val="clear" w:pos="4536"/>
        <w:tab w:val="left" w:pos="2410"/>
        <w:tab w:val="left" w:pos="2694"/>
        <w:tab w:val="center" w:pos="4395"/>
        <w:tab w:val="right" w:pos="5529"/>
      </w:tabs>
      <w:rPr>
        <w:b/>
        <w:color w:val="00579D"/>
        <w:sz w:val="16"/>
      </w:rPr>
    </w:pPr>
    <w:r>
      <w:rPr>
        <w:b/>
        <w:noProof/>
        <w:color w:val="00579D"/>
        <w:sz w:val="16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DBA057" wp14:editId="72A3029E">
              <wp:simplePos x="0" y="0"/>
              <wp:positionH relativeFrom="column">
                <wp:posOffset>-1905</wp:posOffset>
              </wp:positionH>
              <wp:positionV relativeFrom="paragraph">
                <wp:posOffset>-65405</wp:posOffset>
              </wp:positionV>
              <wp:extent cx="4914900" cy="5080"/>
              <wp:effectExtent l="7620" t="10795" r="11430" b="127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149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6F688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5.15pt" to="386.8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" strokecolor="silver" strokeweight="1pt"/>
          </w:pict>
        </mc:Fallback>
      </mc:AlternateContent>
    </w:r>
    <w:r w:rsidR="00C53317" w:rsidRPr="008B398C">
      <w:rPr>
        <w:b/>
        <w:color w:val="00579D"/>
        <w:sz w:val="16"/>
      </w:rPr>
      <w:t xml:space="preserve">Herausgeber </w:t>
    </w:r>
    <w:r w:rsidR="00C53317" w:rsidRPr="008B398C">
      <w:rPr>
        <w:b/>
        <w:color w:val="00579D"/>
        <w:sz w:val="16"/>
      </w:rPr>
      <w:tab/>
      <w:t>Ansprechpartner</w:t>
    </w:r>
  </w:p>
  <w:p w:rsidR="009A52F9" w:rsidRPr="00811CEE" w:rsidRDefault="00C53317" w:rsidP="009A52F9">
    <w:pPr>
      <w:pStyle w:val="Fuzeile"/>
      <w:tabs>
        <w:tab w:val="clear" w:pos="4536"/>
        <w:tab w:val="left" w:pos="2410"/>
        <w:tab w:val="left" w:pos="2694"/>
        <w:tab w:val="center" w:pos="4395"/>
        <w:tab w:val="right" w:pos="5529"/>
      </w:tabs>
      <w:rPr>
        <w:color w:val="808080"/>
        <w:sz w:val="16"/>
      </w:rPr>
    </w:pPr>
    <w:r w:rsidRPr="00811CEE">
      <w:rPr>
        <w:color w:val="808080"/>
        <w:sz w:val="16"/>
      </w:rPr>
      <w:t xml:space="preserve">KSB </w:t>
    </w:r>
    <w:r w:rsidR="0058700E">
      <w:rPr>
        <w:color w:val="808080"/>
        <w:sz w:val="16"/>
      </w:rPr>
      <w:t>SE &amp; Co. KGaA</w:t>
    </w:r>
    <w:r>
      <w:rPr>
        <w:color w:val="808080"/>
        <w:sz w:val="16"/>
      </w:rPr>
      <w:tab/>
    </w:r>
    <w:r w:rsidR="009A52F9">
      <w:rPr>
        <w:color w:val="808080"/>
        <w:sz w:val="16"/>
      </w:rPr>
      <w:t>Sonja Ayasse</w:t>
    </w:r>
  </w:p>
  <w:p w:rsidR="009A52F9" w:rsidRPr="00811CEE" w:rsidRDefault="00EE2629" w:rsidP="009A52F9">
    <w:pPr>
      <w:pStyle w:val="Fuzeile"/>
      <w:tabs>
        <w:tab w:val="clear" w:pos="4536"/>
        <w:tab w:val="left" w:pos="2410"/>
        <w:tab w:val="left" w:pos="2694"/>
        <w:tab w:val="center" w:pos="4395"/>
        <w:tab w:val="right" w:pos="5529"/>
      </w:tabs>
      <w:rPr>
        <w:color w:val="808080"/>
        <w:sz w:val="16"/>
      </w:rPr>
    </w:pPr>
    <w:r>
      <w:rPr>
        <w:color w:val="808080"/>
        <w:sz w:val="16"/>
      </w:rPr>
      <w:t xml:space="preserve">Konzernkommunikation </w:t>
    </w:r>
    <w:r w:rsidRPr="00811CEE">
      <w:rPr>
        <w:color w:val="808080"/>
        <w:sz w:val="16"/>
      </w:rPr>
      <w:tab/>
    </w:r>
    <w:r w:rsidR="009A52F9">
      <w:rPr>
        <w:color w:val="808080"/>
        <w:sz w:val="16"/>
      </w:rPr>
      <w:t>Tel + 49 6233 86-3118, Mobil +49 151 22953838</w:t>
    </w:r>
  </w:p>
  <w:p w:rsidR="009A52F9" w:rsidRPr="00811CEE" w:rsidRDefault="009A52F9" w:rsidP="009A52F9">
    <w:pPr>
      <w:pStyle w:val="Fuzeile"/>
      <w:tabs>
        <w:tab w:val="clear" w:pos="4536"/>
        <w:tab w:val="left" w:pos="2410"/>
        <w:tab w:val="left" w:pos="2694"/>
        <w:tab w:val="center" w:pos="4395"/>
        <w:tab w:val="right" w:pos="5529"/>
      </w:tabs>
      <w:rPr>
        <w:color w:val="808080"/>
        <w:sz w:val="16"/>
      </w:rPr>
    </w:pPr>
    <w:r w:rsidRPr="00811CEE">
      <w:rPr>
        <w:color w:val="808080"/>
        <w:sz w:val="16"/>
      </w:rPr>
      <w:t>67227 Frankenthal</w:t>
    </w:r>
    <w:r>
      <w:rPr>
        <w:color w:val="808080"/>
        <w:sz w:val="16"/>
      </w:rPr>
      <w:tab/>
      <w:t>sonja.ayasse@ksb.com</w:t>
    </w:r>
  </w:p>
  <w:p w:rsidR="00C53317" w:rsidRPr="009F253A" w:rsidRDefault="00C53317" w:rsidP="009A52F9">
    <w:pPr>
      <w:pStyle w:val="Fuzeile"/>
      <w:tabs>
        <w:tab w:val="clear" w:pos="4536"/>
        <w:tab w:val="left" w:pos="2410"/>
        <w:tab w:val="left" w:pos="2694"/>
        <w:tab w:val="center" w:pos="4395"/>
        <w:tab w:val="right" w:pos="5529"/>
      </w:tabs>
      <w:rPr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754" w:rsidRDefault="00E40754">
      <w:r>
        <w:separator/>
      </w:r>
    </w:p>
  </w:footnote>
  <w:footnote w:type="continuationSeparator" w:id="0">
    <w:p w:rsidR="00E40754" w:rsidRDefault="00E40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317" w:rsidRDefault="00C53317" w:rsidP="000C3A77">
    <w:pPr>
      <w:pStyle w:val="Kopfzeile"/>
      <w:tabs>
        <w:tab w:val="clear" w:pos="4536"/>
        <w:tab w:val="clear" w:pos="9072"/>
        <w:tab w:val="right" w:pos="9639"/>
        <w:tab w:val="right" w:pos="10915"/>
      </w:tabs>
      <w:ind w:right="991"/>
    </w:pPr>
    <w:r>
      <w:tab/>
    </w:r>
    <w:r>
      <w:rPr>
        <w:noProof/>
        <w:lang w:val="en-US" w:eastAsia="en-US"/>
      </w:rPr>
      <w:drawing>
        <wp:inline distT="0" distB="0" distL="0" distR="0" wp14:anchorId="08FFA4FC" wp14:editId="52691BE1">
          <wp:extent cx="1057275" cy="462280"/>
          <wp:effectExtent l="19050" t="0" r="9525" b="0"/>
          <wp:docPr id="1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62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78A5" w:rsidRDefault="000578A5" w:rsidP="000C3A77">
    <w:pPr>
      <w:pStyle w:val="Kopfzeile"/>
      <w:tabs>
        <w:tab w:val="clear" w:pos="4536"/>
        <w:tab w:val="clear" w:pos="9072"/>
        <w:tab w:val="right" w:pos="9214"/>
        <w:tab w:val="right" w:pos="10915"/>
      </w:tabs>
      <w:rPr>
        <w:b/>
        <w:color w:val="00579D"/>
        <w:sz w:val="40"/>
      </w:rPr>
    </w:pPr>
  </w:p>
  <w:p w:rsidR="000578A5" w:rsidRDefault="000578A5" w:rsidP="000C3A77">
    <w:pPr>
      <w:pStyle w:val="Kopfzeile"/>
      <w:tabs>
        <w:tab w:val="clear" w:pos="4536"/>
        <w:tab w:val="clear" w:pos="9072"/>
        <w:tab w:val="right" w:pos="9214"/>
        <w:tab w:val="right" w:pos="10915"/>
      </w:tabs>
      <w:rPr>
        <w:b/>
        <w:color w:val="00579D"/>
        <w:sz w:val="40"/>
      </w:rPr>
    </w:pPr>
  </w:p>
  <w:p w:rsidR="00C53317" w:rsidRPr="008B398C" w:rsidRDefault="00C53317" w:rsidP="000C3A77">
    <w:pPr>
      <w:pStyle w:val="Kopfzeile"/>
      <w:tabs>
        <w:tab w:val="clear" w:pos="4536"/>
        <w:tab w:val="clear" w:pos="9072"/>
        <w:tab w:val="right" w:pos="9214"/>
        <w:tab w:val="right" w:pos="10915"/>
      </w:tabs>
      <w:rPr>
        <w:b/>
        <w:color w:val="00579D"/>
        <w:sz w:val="40"/>
      </w:rPr>
    </w:pPr>
    <w:r w:rsidRPr="008B398C">
      <w:rPr>
        <w:b/>
        <w:color w:val="00579D"/>
        <w:sz w:val="40"/>
      </w:rPr>
      <w:t>Presse-Information</w:t>
    </w:r>
  </w:p>
  <w:p w:rsidR="00C53317" w:rsidRPr="00286437" w:rsidRDefault="00897FA2" w:rsidP="000C3A77">
    <w:pPr>
      <w:pStyle w:val="datum"/>
      <w:tabs>
        <w:tab w:val="clear" w:pos="1701"/>
        <w:tab w:val="right" w:pos="9214"/>
      </w:tabs>
      <w:ind w:left="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55F79C1" wp14:editId="5ACEB3FC">
              <wp:simplePos x="0" y="0"/>
              <wp:positionH relativeFrom="column">
                <wp:posOffset>5715</wp:posOffset>
              </wp:positionH>
              <wp:positionV relativeFrom="paragraph">
                <wp:posOffset>73025</wp:posOffset>
              </wp:positionV>
              <wp:extent cx="5029200" cy="0"/>
              <wp:effectExtent l="15240" t="6350" r="13335" b="1270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029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36B437" id="Line 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5.75pt" to="396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" strokecolor="silver" strokeweight="1pt"/>
          </w:pict>
        </mc:Fallback>
      </mc:AlternateContent>
    </w:r>
  </w:p>
  <w:p w:rsidR="00C53317" w:rsidRPr="00286437" w:rsidRDefault="00C53317" w:rsidP="007C18EB">
    <w:pPr>
      <w:pStyle w:val="datum"/>
      <w:tabs>
        <w:tab w:val="clear" w:pos="1701"/>
        <w:tab w:val="right" w:pos="7938"/>
      </w:tabs>
      <w:ind w:left="0"/>
    </w:pPr>
    <w:r w:rsidRPr="0074731E">
      <w:rPr>
        <w:b/>
        <w:color w:val="808080"/>
      </w:rPr>
      <w:t>KSB Konzern</w:t>
    </w:r>
    <w:r w:rsidR="00597A42">
      <w:t xml:space="preserve"> </w:t>
    </w:r>
    <w:r w:rsidR="00597A42">
      <w:tab/>
    </w:r>
    <w:r w:rsidR="00E3092A">
      <w:t>27</w:t>
    </w:r>
    <w:r w:rsidR="00DD0494">
      <w:t xml:space="preserve">. </w:t>
    </w:r>
    <w:r w:rsidR="00E3092A">
      <w:t>April 20</w:t>
    </w:r>
    <w:r w:rsidR="00BA22D4">
      <w:t>23</w:t>
    </w:r>
    <w:r w:rsidRPr="00286437">
      <w:t xml:space="preserve"> / </w:t>
    </w:r>
    <w:r>
      <w:t>Seite</w:t>
    </w:r>
    <w:r w:rsidRPr="00286437">
      <w:t xml:space="preserve"> </w:t>
    </w:r>
    <w:r w:rsidRPr="00286437">
      <w:fldChar w:fldCharType="begin"/>
    </w:r>
    <w:r w:rsidRPr="00286437">
      <w:instrText xml:space="preserve"> </w:instrText>
    </w:r>
    <w:r>
      <w:instrText>PAGE</w:instrText>
    </w:r>
    <w:r w:rsidRPr="00286437">
      <w:instrText xml:space="preserve">  \* MERGEFORMAT </w:instrText>
    </w:r>
    <w:r w:rsidRPr="00286437">
      <w:fldChar w:fldCharType="separate"/>
    </w:r>
    <w:r w:rsidR="00D94EA9">
      <w:rPr>
        <w:noProof/>
      </w:rPr>
      <w:t>2</w:t>
    </w:r>
    <w:r w:rsidRPr="00286437">
      <w:fldChar w:fldCharType="end"/>
    </w:r>
    <w:r w:rsidRPr="00286437">
      <w:t>/</w:t>
    </w:r>
    <w:r w:rsidR="0039643C">
      <w:rPr>
        <w:noProof/>
      </w:rPr>
      <w:fldChar w:fldCharType="begin"/>
    </w:r>
    <w:r w:rsidR="0039643C">
      <w:rPr>
        <w:noProof/>
      </w:rPr>
      <w:instrText xml:space="preserve"> NUMPAGES  \* MERGEFORMAT </w:instrText>
    </w:r>
    <w:r w:rsidR="0039643C">
      <w:rPr>
        <w:noProof/>
      </w:rPr>
      <w:fldChar w:fldCharType="separate"/>
    </w:r>
    <w:r w:rsidR="00D94EA9">
      <w:rPr>
        <w:noProof/>
      </w:rPr>
      <w:t>2</w:t>
    </w:r>
    <w:r w:rsidR="0039643C">
      <w:rPr>
        <w:noProof/>
      </w:rPr>
      <w:fldChar w:fldCharType="end"/>
    </w:r>
  </w:p>
  <w:p w:rsidR="00C53317" w:rsidRPr="008F653D" w:rsidRDefault="00C53317" w:rsidP="000C3A77">
    <w:pPr>
      <w:pStyle w:val="Kopfzeile"/>
      <w:tabs>
        <w:tab w:val="clear" w:pos="4536"/>
        <w:tab w:val="clear" w:pos="9072"/>
        <w:tab w:val="right" w:pos="9214"/>
        <w:tab w:val="right" w:pos="1091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D7D15"/>
    <w:multiLevelType w:val="hybridMultilevel"/>
    <w:tmpl w:val="B270F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83B1C"/>
    <w:multiLevelType w:val="hybridMultilevel"/>
    <w:tmpl w:val="B47CA6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A630D"/>
    <w:multiLevelType w:val="hybridMultilevel"/>
    <w:tmpl w:val="77300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16B21"/>
    <w:multiLevelType w:val="hybridMultilevel"/>
    <w:tmpl w:val="61046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125BD"/>
    <w:multiLevelType w:val="hybridMultilevel"/>
    <w:tmpl w:val="0D8E40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EC"/>
    <w:rsid w:val="000000DB"/>
    <w:rsid w:val="000028DF"/>
    <w:rsid w:val="00003A4C"/>
    <w:rsid w:val="000048E2"/>
    <w:rsid w:val="00005EDD"/>
    <w:rsid w:val="00006372"/>
    <w:rsid w:val="0001218B"/>
    <w:rsid w:val="00012213"/>
    <w:rsid w:val="00012DA9"/>
    <w:rsid w:val="0001331C"/>
    <w:rsid w:val="00015D5C"/>
    <w:rsid w:val="000206E0"/>
    <w:rsid w:val="000215BD"/>
    <w:rsid w:val="00022605"/>
    <w:rsid w:val="00022FE9"/>
    <w:rsid w:val="00023D07"/>
    <w:rsid w:val="00025E63"/>
    <w:rsid w:val="000301CD"/>
    <w:rsid w:val="00031F56"/>
    <w:rsid w:val="0003492F"/>
    <w:rsid w:val="00042292"/>
    <w:rsid w:val="00044FBB"/>
    <w:rsid w:val="0004629B"/>
    <w:rsid w:val="000471F4"/>
    <w:rsid w:val="00050C15"/>
    <w:rsid w:val="00052296"/>
    <w:rsid w:val="00054081"/>
    <w:rsid w:val="00055674"/>
    <w:rsid w:val="00055735"/>
    <w:rsid w:val="00056817"/>
    <w:rsid w:val="000578A5"/>
    <w:rsid w:val="00057B8B"/>
    <w:rsid w:val="000606FD"/>
    <w:rsid w:val="00062DB2"/>
    <w:rsid w:val="000653E0"/>
    <w:rsid w:val="00066B5A"/>
    <w:rsid w:val="00066C17"/>
    <w:rsid w:val="00070E92"/>
    <w:rsid w:val="000710A1"/>
    <w:rsid w:val="0007180F"/>
    <w:rsid w:val="00073A5D"/>
    <w:rsid w:val="00075A27"/>
    <w:rsid w:val="00075B66"/>
    <w:rsid w:val="000903EB"/>
    <w:rsid w:val="0009128E"/>
    <w:rsid w:val="000938EC"/>
    <w:rsid w:val="00096B4E"/>
    <w:rsid w:val="000A0C18"/>
    <w:rsid w:val="000A2616"/>
    <w:rsid w:val="000A3AF8"/>
    <w:rsid w:val="000A6A2D"/>
    <w:rsid w:val="000A6AED"/>
    <w:rsid w:val="000A7C01"/>
    <w:rsid w:val="000B13E9"/>
    <w:rsid w:val="000B174A"/>
    <w:rsid w:val="000B2BF4"/>
    <w:rsid w:val="000B3387"/>
    <w:rsid w:val="000B3988"/>
    <w:rsid w:val="000B7741"/>
    <w:rsid w:val="000C0925"/>
    <w:rsid w:val="000C12C3"/>
    <w:rsid w:val="000C1DDF"/>
    <w:rsid w:val="000C3A77"/>
    <w:rsid w:val="000C447C"/>
    <w:rsid w:val="000C4561"/>
    <w:rsid w:val="000C57ED"/>
    <w:rsid w:val="000C6CF7"/>
    <w:rsid w:val="000C6E09"/>
    <w:rsid w:val="000C71B0"/>
    <w:rsid w:val="000C7E0E"/>
    <w:rsid w:val="000D164A"/>
    <w:rsid w:val="000D2634"/>
    <w:rsid w:val="000D2E5B"/>
    <w:rsid w:val="000D48CC"/>
    <w:rsid w:val="000D6E6A"/>
    <w:rsid w:val="000D7558"/>
    <w:rsid w:val="000E1FBC"/>
    <w:rsid w:val="000E365C"/>
    <w:rsid w:val="000E6A2B"/>
    <w:rsid w:val="000F2B29"/>
    <w:rsid w:val="000F2E85"/>
    <w:rsid w:val="000F5D96"/>
    <w:rsid w:val="001033C9"/>
    <w:rsid w:val="001051FF"/>
    <w:rsid w:val="00110356"/>
    <w:rsid w:val="00111E5F"/>
    <w:rsid w:val="001126BA"/>
    <w:rsid w:val="001137ED"/>
    <w:rsid w:val="001147F1"/>
    <w:rsid w:val="0012125F"/>
    <w:rsid w:val="00121E26"/>
    <w:rsid w:val="00123E1E"/>
    <w:rsid w:val="00127C85"/>
    <w:rsid w:val="001311ED"/>
    <w:rsid w:val="00134B37"/>
    <w:rsid w:val="0013507D"/>
    <w:rsid w:val="001351CF"/>
    <w:rsid w:val="001455B2"/>
    <w:rsid w:val="00145B01"/>
    <w:rsid w:val="00151FBC"/>
    <w:rsid w:val="00154CBB"/>
    <w:rsid w:val="001579E1"/>
    <w:rsid w:val="001638D7"/>
    <w:rsid w:val="00163B8F"/>
    <w:rsid w:val="00167A84"/>
    <w:rsid w:val="00171594"/>
    <w:rsid w:val="00177A3E"/>
    <w:rsid w:val="00183DF1"/>
    <w:rsid w:val="00192BE3"/>
    <w:rsid w:val="001A5A9C"/>
    <w:rsid w:val="001A66E1"/>
    <w:rsid w:val="001A681F"/>
    <w:rsid w:val="001B1F45"/>
    <w:rsid w:val="001B2A07"/>
    <w:rsid w:val="001B31DD"/>
    <w:rsid w:val="001B344C"/>
    <w:rsid w:val="001B34D1"/>
    <w:rsid w:val="001C6FD6"/>
    <w:rsid w:val="001D073E"/>
    <w:rsid w:val="001D16F8"/>
    <w:rsid w:val="001D3316"/>
    <w:rsid w:val="001E023F"/>
    <w:rsid w:val="001E561C"/>
    <w:rsid w:val="001F0F09"/>
    <w:rsid w:val="001F30D4"/>
    <w:rsid w:val="001F6155"/>
    <w:rsid w:val="001F7D76"/>
    <w:rsid w:val="00200036"/>
    <w:rsid w:val="002001A7"/>
    <w:rsid w:val="0020180F"/>
    <w:rsid w:val="00201C33"/>
    <w:rsid w:val="00202F58"/>
    <w:rsid w:val="00206F6F"/>
    <w:rsid w:val="002119AD"/>
    <w:rsid w:val="00211C89"/>
    <w:rsid w:val="00213DC6"/>
    <w:rsid w:val="00231E0E"/>
    <w:rsid w:val="00231E33"/>
    <w:rsid w:val="002343FE"/>
    <w:rsid w:val="00237D87"/>
    <w:rsid w:val="002417AE"/>
    <w:rsid w:val="0024238D"/>
    <w:rsid w:val="00245FD4"/>
    <w:rsid w:val="00250D60"/>
    <w:rsid w:val="00254FFB"/>
    <w:rsid w:val="0025530A"/>
    <w:rsid w:val="00266B09"/>
    <w:rsid w:val="00276A86"/>
    <w:rsid w:val="00281F9B"/>
    <w:rsid w:val="00291FF8"/>
    <w:rsid w:val="00296388"/>
    <w:rsid w:val="002973BA"/>
    <w:rsid w:val="002A371D"/>
    <w:rsid w:val="002A419A"/>
    <w:rsid w:val="002A60F9"/>
    <w:rsid w:val="002B103A"/>
    <w:rsid w:val="002B4B53"/>
    <w:rsid w:val="002C154A"/>
    <w:rsid w:val="002C3998"/>
    <w:rsid w:val="002C7AA8"/>
    <w:rsid w:val="002D15EB"/>
    <w:rsid w:val="002D1663"/>
    <w:rsid w:val="002D3054"/>
    <w:rsid w:val="002E4850"/>
    <w:rsid w:val="002E5B11"/>
    <w:rsid w:val="002E6215"/>
    <w:rsid w:val="002F2EFB"/>
    <w:rsid w:val="002F51C8"/>
    <w:rsid w:val="00300F5C"/>
    <w:rsid w:val="00304B34"/>
    <w:rsid w:val="0030626A"/>
    <w:rsid w:val="00306CE1"/>
    <w:rsid w:val="00307812"/>
    <w:rsid w:val="003078B9"/>
    <w:rsid w:val="00315527"/>
    <w:rsid w:val="0032410D"/>
    <w:rsid w:val="00330C55"/>
    <w:rsid w:val="00331660"/>
    <w:rsid w:val="00332666"/>
    <w:rsid w:val="00340422"/>
    <w:rsid w:val="00343B96"/>
    <w:rsid w:val="00343CF8"/>
    <w:rsid w:val="00347F0C"/>
    <w:rsid w:val="00347FB5"/>
    <w:rsid w:val="00352AB7"/>
    <w:rsid w:val="003672CD"/>
    <w:rsid w:val="003724DC"/>
    <w:rsid w:val="00386004"/>
    <w:rsid w:val="00387B50"/>
    <w:rsid w:val="0039643C"/>
    <w:rsid w:val="003A03EB"/>
    <w:rsid w:val="003A2469"/>
    <w:rsid w:val="003A5353"/>
    <w:rsid w:val="003A6930"/>
    <w:rsid w:val="003B287E"/>
    <w:rsid w:val="003B4831"/>
    <w:rsid w:val="003B6BFD"/>
    <w:rsid w:val="003C35D2"/>
    <w:rsid w:val="003D1A62"/>
    <w:rsid w:val="003D1A70"/>
    <w:rsid w:val="003D38F6"/>
    <w:rsid w:val="003D4401"/>
    <w:rsid w:val="003D4944"/>
    <w:rsid w:val="003E55C3"/>
    <w:rsid w:val="003E6607"/>
    <w:rsid w:val="003E6E65"/>
    <w:rsid w:val="003F1A0D"/>
    <w:rsid w:val="003F3F68"/>
    <w:rsid w:val="003F4BA9"/>
    <w:rsid w:val="0040272D"/>
    <w:rsid w:val="00403BAB"/>
    <w:rsid w:val="00404095"/>
    <w:rsid w:val="0040684E"/>
    <w:rsid w:val="00411EEF"/>
    <w:rsid w:val="0042137E"/>
    <w:rsid w:val="004214AC"/>
    <w:rsid w:val="00422C65"/>
    <w:rsid w:val="0042450A"/>
    <w:rsid w:val="004258D5"/>
    <w:rsid w:val="00426761"/>
    <w:rsid w:val="004270D2"/>
    <w:rsid w:val="004326BE"/>
    <w:rsid w:val="00436A06"/>
    <w:rsid w:val="00436E14"/>
    <w:rsid w:val="0043794B"/>
    <w:rsid w:val="00442C12"/>
    <w:rsid w:val="00445C76"/>
    <w:rsid w:val="004468EC"/>
    <w:rsid w:val="00450639"/>
    <w:rsid w:val="00452139"/>
    <w:rsid w:val="00452678"/>
    <w:rsid w:val="0045443F"/>
    <w:rsid w:val="00456043"/>
    <w:rsid w:val="00456FFA"/>
    <w:rsid w:val="00460C61"/>
    <w:rsid w:val="00461A93"/>
    <w:rsid w:val="004658CB"/>
    <w:rsid w:val="004664C1"/>
    <w:rsid w:val="004666B3"/>
    <w:rsid w:val="0046694F"/>
    <w:rsid w:val="004731E9"/>
    <w:rsid w:val="00473E9A"/>
    <w:rsid w:val="004756F6"/>
    <w:rsid w:val="00475C6A"/>
    <w:rsid w:val="00482B7F"/>
    <w:rsid w:val="00482D51"/>
    <w:rsid w:val="00483065"/>
    <w:rsid w:val="00491FF9"/>
    <w:rsid w:val="0049466E"/>
    <w:rsid w:val="00497505"/>
    <w:rsid w:val="004A0EBE"/>
    <w:rsid w:val="004A0F7D"/>
    <w:rsid w:val="004A18BA"/>
    <w:rsid w:val="004A6F5D"/>
    <w:rsid w:val="004B0987"/>
    <w:rsid w:val="004B2983"/>
    <w:rsid w:val="004B64D6"/>
    <w:rsid w:val="004B680E"/>
    <w:rsid w:val="004B78FA"/>
    <w:rsid w:val="004C119F"/>
    <w:rsid w:val="004C33E7"/>
    <w:rsid w:val="004C6000"/>
    <w:rsid w:val="004D0011"/>
    <w:rsid w:val="004D0104"/>
    <w:rsid w:val="004D10D3"/>
    <w:rsid w:val="004D2B28"/>
    <w:rsid w:val="004D5A6C"/>
    <w:rsid w:val="004D6965"/>
    <w:rsid w:val="004E0235"/>
    <w:rsid w:val="004E0254"/>
    <w:rsid w:val="004E4EBA"/>
    <w:rsid w:val="00510CBE"/>
    <w:rsid w:val="00517684"/>
    <w:rsid w:val="00522B27"/>
    <w:rsid w:val="00524971"/>
    <w:rsid w:val="00525372"/>
    <w:rsid w:val="0052583D"/>
    <w:rsid w:val="00526D1A"/>
    <w:rsid w:val="00530F5B"/>
    <w:rsid w:val="00533F30"/>
    <w:rsid w:val="00537CA2"/>
    <w:rsid w:val="0054302E"/>
    <w:rsid w:val="0054334E"/>
    <w:rsid w:val="005462F3"/>
    <w:rsid w:val="0055012A"/>
    <w:rsid w:val="0055077F"/>
    <w:rsid w:val="0055331A"/>
    <w:rsid w:val="0055423F"/>
    <w:rsid w:val="005551F0"/>
    <w:rsid w:val="00555910"/>
    <w:rsid w:val="00563156"/>
    <w:rsid w:val="00563498"/>
    <w:rsid w:val="005702FB"/>
    <w:rsid w:val="00570E58"/>
    <w:rsid w:val="00575CFD"/>
    <w:rsid w:val="00577C77"/>
    <w:rsid w:val="00581FD0"/>
    <w:rsid w:val="00583FF0"/>
    <w:rsid w:val="005843EE"/>
    <w:rsid w:val="0058700E"/>
    <w:rsid w:val="00587837"/>
    <w:rsid w:val="00587DF6"/>
    <w:rsid w:val="00591350"/>
    <w:rsid w:val="00591A31"/>
    <w:rsid w:val="00593BD8"/>
    <w:rsid w:val="005943DE"/>
    <w:rsid w:val="0059594D"/>
    <w:rsid w:val="00597A42"/>
    <w:rsid w:val="005A3976"/>
    <w:rsid w:val="005A5D87"/>
    <w:rsid w:val="005A5E9D"/>
    <w:rsid w:val="005B0CB9"/>
    <w:rsid w:val="005B0F05"/>
    <w:rsid w:val="005B26B4"/>
    <w:rsid w:val="005B68FE"/>
    <w:rsid w:val="005D0AA0"/>
    <w:rsid w:val="005D681C"/>
    <w:rsid w:val="005E1771"/>
    <w:rsid w:val="005E3F3B"/>
    <w:rsid w:val="005F31D4"/>
    <w:rsid w:val="005F3E2E"/>
    <w:rsid w:val="006062EA"/>
    <w:rsid w:val="006100B7"/>
    <w:rsid w:val="00610A30"/>
    <w:rsid w:val="00610C94"/>
    <w:rsid w:val="006143D8"/>
    <w:rsid w:val="0062193A"/>
    <w:rsid w:val="006223D6"/>
    <w:rsid w:val="00623909"/>
    <w:rsid w:val="00623E08"/>
    <w:rsid w:val="006242F0"/>
    <w:rsid w:val="00626CC7"/>
    <w:rsid w:val="00626F10"/>
    <w:rsid w:val="0063143D"/>
    <w:rsid w:val="0064349A"/>
    <w:rsid w:val="00643F7D"/>
    <w:rsid w:val="006448DA"/>
    <w:rsid w:val="006458BB"/>
    <w:rsid w:val="0065118A"/>
    <w:rsid w:val="0065447A"/>
    <w:rsid w:val="006544D4"/>
    <w:rsid w:val="006557B5"/>
    <w:rsid w:val="00663A4A"/>
    <w:rsid w:val="00663D3A"/>
    <w:rsid w:val="006676A5"/>
    <w:rsid w:val="0066788C"/>
    <w:rsid w:val="00670497"/>
    <w:rsid w:val="00670E34"/>
    <w:rsid w:val="0067482B"/>
    <w:rsid w:val="0067613A"/>
    <w:rsid w:val="00686A02"/>
    <w:rsid w:val="00692CF9"/>
    <w:rsid w:val="00694C57"/>
    <w:rsid w:val="006A17EC"/>
    <w:rsid w:val="006A6E79"/>
    <w:rsid w:val="006A7C69"/>
    <w:rsid w:val="006A7F5B"/>
    <w:rsid w:val="006B05B2"/>
    <w:rsid w:val="006B1EC7"/>
    <w:rsid w:val="006B2CE6"/>
    <w:rsid w:val="006B33C3"/>
    <w:rsid w:val="006B3C12"/>
    <w:rsid w:val="006B7465"/>
    <w:rsid w:val="006C0319"/>
    <w:rsid w:val="006C1C13"/>
    <w:rsid w:val="006C223A"/>
    <w:rsid w:val="006C36A5"/>
    <w:rsid w:val="006C4382"/>
    <w:rsid w:val="006C4AFE"/>
    <w:rsid w:val="006C4C16"/>
    <w:rsid w:val="006C59D7"/>
    <w:rsid w:val="006C7D03"/>
    <w:rsid w:val="006E0858"/>
    <w:rsid w:val="006E0E67"/>
    <w:rsid w:val="006E5A62"/>
    <w:rsid w:val="006E6817"/>
    <w:rsid w:val="006F038D"/>
    <w:rsid w:val="006F0B4A"/>
    <w:rsid w:val="006F1EA1"/>
    <w:rsid w:val="006F39D7"/>
    <w:rsid w:val="006F47D2"/>
    <w:rsid w:val="006F6A1D"/>
    <w:rsid w:val="00701E21"/>
    <w:rsid w:val="007033EB"/>
    <w:rsid w:val="00703C1F"/>
    <w:rsid w:val="0070426B"/>
    <w:rsid w:val="00707C7F"/>
    <w:rsid w:val="00714684"/>
    <w:rsid w:val="00720112"/>
    <w:rsid w:val="00722781"/>
    <w:rsid w:val="00724E0B"/>
    <w:rsid w:val="00737F95"/>
    <w:rsid w:val="00741413"/>
    <w:rsid w:val="00741DFC"/>
    <w:rsid w:val="007453EF"/>
    <w:rsid w:val="007513DD"/>
    <w:rsid w:val="0075340F"/>
    <w:rsid w:val="00754B88"/>
    <w:rsid w:val="00755159"/>
    <w:rsid w:val="007555FF"/>
    <w:rsid w:val="0076151C"/>
    <w:rsid w:val="007670E0"/>
    <w:rsid w:val="00767CB3"/>
    <w:rsid w:val="00771D11"/>
    <w:rsid w:val="007769E6"/>
    <w:rsid w:val="00776F1D"/>
    <w:rsid w:val="0078136C"/>
    <w:rsid w:val="00781477"/>
    <w:rsid w:val="0078592B"/>
    <w:rsid w:val="00787451"/>
    <w:rsid w:val="00790C11"/>
    <w:rsid w:val="00792765"/>
    <w:rsid w:val="00794417"/>
    <w:rsid w:val="0079498D"/>
    <w:rsid w:val="007976BF"/>
    <w:rsid w:val="007A0366"/>
    <w:rsid w:val="007A1880"/>
    <w:rsid w:val="007A46B7"/>
    <w:rsid w:val="007A69D0"/>
    <w:rsid w:val="007A69DB"/>
    <w:rsid w:val="007B3812"/>
    <w:rsid w:val="007B5F2C"/>
    <w:rsid w:val="007B61CE"/>
    <w:rsid w:val="007B787A"/>
    <w:rsid w:val="007C18EB"/>
    <w:rsid w:val="007D238C"/>
    <w:rsid w:val="007D3193"/>
    <w:rsid w:val="007E14B4"/>
    <w:rsid w:val="007E16F7"/>
    <w:rsid w:val="007E2775"/>
    <w:rsid w:val="007E5835"/>
    <w:rsid w:val="007E5B85"/>
    <w:rsid w:val="007E63E1"/>
    <w:rsid w:val="007E64A6"/>
    <w:rsid w:val="007F0EFF"/>
    <w:rsid w:val="007F5B46"/>
    <w:rsid w:val="007F67D2"/>
    <w:rsid w:val="007F7694"/>
    <w:rsid w:val="00803A7C"/>
    <w:rsid w:val="00803FFC"/>
    <w:rsid w:val="00805C67"/>
    <w:rsid w:val="008076ED"/>
    <w:rsid w:val="008112B4"/>
    <w:rsid w:val="00813FFB"/>
    <w:rsid w:val="00814132"/>
    <w:rsid w:val="008147FE"/>
    <w:rsid w:val="00814C97"/>
    <w:rsid w:val="00817137"/>
    <w:rsid w:val="00822908"/>
    <w:rsid w:val="00826647"/>
    <w:rsid w:val="008267B7"/>
    <w:rsid w:val="00826C50"/>
    <w:rsid w:val="00827764"/>
    <w:rsid w:val="008331CD"/>
    <w:rsid w:val="00833D86"/>
    <w:rsid w:val="00841E06"/>
    <w:rsid w:val="00856D47"/>
    <w:rsid w:val="00857139"/>
    <w:rsid w:val="008674BB"/>
    <w:rsid w:val="008679D8"/>
    <w:rsid w:val="00870D5C"/>
    <w:rsid w:val="00871559"/>
    <w:rsid w:val="008738AA"/>
    <w:rsid w:val="008738B9"/>
    <w:rsid w:val="00874AA4"/>
    <w:rsid w:val="0088073F"/>
    <w:rsid w:val="00881105"/>
    <w:rsid w:val="00881E8A"/>
    <w:rsid w:val="00886500"/>
    <w:rsid w:val="00887575"/>
    <w:rsid w:val="00897FA2"/>
    <w:rsid w:val="008A56AE"/>
    <w:rsid w:val="008A660B"/>
    <w:rsid w:val="008B1C8E"/>
    <w:rsid w:val="008B2E2A"/>
    <w:rsid w:val="008B398C"/>
    <w:rsid w:val="008B470C"/>
    <w:rsid w:val="008C2F81"/>
    <w:rsid w:val="008C4597"/>
    <w:rsid w:val="008D026C"/>
    <w:rsid w:val="008D12CC"/>
    <w:rsid w:val="008D133C"/>
    <w:rsid w:val="008D246B"/>
    <w:rsid w:val="008D6AB4"/>
    <w:rsid w:val="008D7EDB"/>
    <w:rsid w:val="008E2D0E"/>
    <w:rsid w:val="008E381A"/>
    <w:rsid w:val="008E3A92"/>
    <w:rsid w:val="008E4295"/>
    <w:rsid w:val="008E50C4"/>
    <w:rsid w:val="008F1E15"/>
    <w:rsid w:val="008F481A"/>
    <w:rsid w:val="008F7943"/>
    <w:rsid w:val="00900993"/>
    <w:rsid w:val="009102F2"/>
    <w:rsid w:val="00911A71"/>
    <w:rsid w:val="00913512"/>
    <w:rsid w:val="00913D85"/>
    <w:rsid w:val="00916523"/>
    <w:rsid w:val="009175D3"/>
    <w:rsid w:val="00917E9D"/>
    <w:rsid w:val="00920E20"/>
    <w:rsid w:val="00924FA3"/>
    <w:rsid w:val="00934B94"/>
    <w:rsid w:val="009374A0"/>
    <w:rsid w:val="00943667"/>
    <w:rsid w:val="00943AE3"/>
    <w:rsid w:val="00943B2E"/>
    <w:rsid w:val="00945760"/>
    <w:rsid w:val="00953461"/>
    <w:rsid w:val="00955B37"/>
    <w:rsid w:val="0095664D"/>
    <w:rsid w:val="00964267"/>
    <w:rsid w:val="00966861"/>
    <w:rsid w:val="00966C14"/>
    <w:rsid w:val="00967063"/>
    <w:rsid w:val="0097022B"/>
    <w:rsid w:val="00972842"/>
    <w:rsid w:val="00977C39"/>
    <w:rsid w:val="00983357"/>
    <w:rsid w:val="009872DA"/>
    <w:rsid w:val="00994B88"/>
    <w:rsid w:val="00994E62"/>
    <w:rsid w:val="009A52F9"/>
    <w:rsid w:val="009A7A90"/>
    <w:rsid w:val="009B0CC3"/>
    <w:rsid w:val="009B1514"/>
    <w:rsid w:val="009B1D31"/>
    <w:rsid w:val="009B39A9"/>
    <w:rsid w:val="009B5F4A"/>
    <w:rsid w:val="009C098D"/>
    <w:rsid w:val="009C1050"/>
    <w:rsid w:val="009C38F8"/>
    <w:rsid w:val="009C6BE9"/>
    <w:rsid w:val="009C7EDE"/>
    <w:rsid w:val="009D0A13"/>
    <w:rsid w:val="009D337C"/>
    <w:rsid w:val="009E0112"/>
    <w:rsid w:val="009E3B07"/>
    <w:rsid w:val="009E3B9F"/>
    <w:rsid w:val="009E46BB"/>
    <w:rsid w:val="009F02FF"/>
    <w:rsid w:val="009F5B64"/>
    <w:rsid w:val="00A008E0"/>
    <w:rsid w:val="00A03BC6"/>
    <w:rsid w:val="00A12374"/>
    <w:rsid w:val="00A127A4"/>
    <w:rsid w:val="00A15B08"/>
    <w:rsid w:val="00A17E7C"/>
    <w:rsid w:val="00A22C9F"/>
    <w:rsid w:val="00A31F26"/>
    <w:rsid w:val="00A3345E"/>
    <w:rsid w:val="00A3634D"/>
    <w:rsid w:val="00A37018"/>
    <w:rsid w:val="00A37237"/>
    <w:rsid w:val="00A37382"/>
    <w:rsid w:val="00A40611"/>
    <w:rsid w:val="00A42B3A"/>
    <w:rsid w:val="00A42EB4"/>
    <w:rsid w:val="00A44880"/>
    <w:rsid w:val="00A47CCC"/>
    <w:rsid w:val="00A556ED"/>
    <w:rsid w:val="00A55F5B"/>
    <w:rsid w:val="00A66C47"/>
    <w:rsid w:val="00A726DD"/>
    <w:rsid w:val="00A807E3"/>
    <w:rsid w:val="00A860DA"/>
    <w:rsid w:val="00A86AB3"/>
    <w:rsid w:val="00A91234"/>
    <w:rsid w:val="00A93C25"/>
    <w:rsid w:val="00AA1C31"/>
    <w:rsid w:val="00AA218C"/>
    <w:rsid w:val="00AA324D"/>
    <w:rsid w:val="00AA3FA0"/>
    <w:rsid w:val="00AA787E"/>
    <w:rsid w:val="00AA7CF3"/>
    <w:rsid w:val="00AB1888"/>
    <w:rsid w:val="00AB26CF"/>
    <w:rsid w:val="00AB32F4"/>
    <w:rsid w:val="00AB5483"/>
    <w:rsid w:val="00AB5CC8"/>
    <w:rsid w:val="00AC0CB2"/>
    <w:rsid w:val="00AC464A"/>
    <w:rsid w:val="00AC4656"/>
    <w:rsid w:val="00AC5A80"/>
    <w:rsid w:val="00AC7057"/>
    <w:rsid w:val="00AD4012"/>
    <w:rsid w:val="00AD41D6"/>
    <w:rsid w:val="00AD526D"/>
    <w:rsid w:val="00AD7A76"/>
    <w:rsid w:val="00AE2E7A"/>
    <w:rsid w:val="00AE34D5"/>
    <w:rsid w:val="00AE41E1"/>
    <w:rsid w:val="00AE5AAB"/>
    <w:rsid w:val="00AE6333"/>
    <w:rsid w:val="00AF476F"/>
    <w:rsid w:val="00AF6026"/>
    <w:rsid w:val="00AF6082"/>
    <w:rsid w:val="00B007A9"/>
    <w:rsid w:val="00B00978"/>
    <w:rsid w:val="00B039CE"/>
    <w:rsid w:val="00B04DE2"/>
    <w:rsid w:val="00B057BA"/>
    <w:rsid w:val="00B0699B"/>
    <w:rsid w:val="00B07C2A"/>
    <w:rsid w:val="00B1352A"/>
    <w:rsid w:val="00B16EAA"/>
    <w:rsid w:val="00B218D0"/>
    <w:rsid w:val="00B22D04"/>
    <w:rsid w:val="00B24132"/>
    <w:rsid w:val="00B24C54"/>
    <w:rsid w:val="00B25061"/>
    <w:rsid w:val="00B264EC"/>
    <w:rsid w:val="00B306B5"/>
    <w:rsid w:val="00B329A7"/>
    <w:rsid w:val="00B3542C"/>
    <w:rsid w:val="00B37055"/>
    <w:rsid w:val="00B431E9"/>
    <w:rsid w:val="00B447ED"/>
    <w:rsid w:val="00B47357"/>
    <w:rsid w:val="00B51AC7"/>
    <w:rsid w:val="00B51F19"/>
    <w:rsid w:val="00B53C72"/>
    <w:rsid w:val="00B54BE5"/>
    <w:rsid w:val="00B56F9B"/>
    <w:rsid w:val="00B606B8"/>
    <w:rsid w:val="00B62D18"/>
    <w:rsid w:val="00B71B8F"/>
    <w:rsid w:val="00B71E05"/>
    <w:rsid w:val="00B7266C"/>
    <w:rsid w:val="00B7544D"/>
    <w:rsid w:val="00B76004"/>
    <w:rsid w:val="00B80CC2"/>
    <w:rsid w:val="00B80D6B"/>
    <w:rsid w:val="00B8141E"/>
    <w:rsid w:val="00B82055"/>
    <w:rsid w:val="00B84EF7"/>
    <w:rsid w:val="00B87729"/>
    <w:rsid w:val="00B87D4D"/>
    <w:rsid w:val="00B91DCC"/>
    <w:rsid w:val="00B92714"/>
    <w:rsid w:val="00B9786D"/>
    <w:rsid w:val="00BA21A3"/>
    <w:rsid w:val="00BA22D4"/>
    <w:rsid w:val="00BB09F9"/>
    <w:rsid w:val="00BB1B96"/>
    <w:rsid w:val="00BB7284"/>
    <w:rsid w:val="00BB788D"/>
    <w:rsid w:val="00BC135E"/>
    <w:rsid w:val="00BC24CF"/>
    <w:rsid w:val="00BC3555"/>
    <w:rsid w:val="00BC37E4"/>
    <w:rsid w:val="00BC42A8"/>
    <w:rsid w:val="00BC5415"/>
    <w:rsid w:val="00BD27F6"/>
    <w:rsid w:val="00BD42C7"/>
    <w:rsid w:val="00BD4BB1"/>
    <w:rsid w:val="00BD5F32"/>
    <w:rsid w:val="00BD72F9"/>
    <w:rsid w:val="00BD7510"/>
    <w:rsid w:val="00BE068F"/>
    <w:rsid w:val="00BE0F5F"/>
    <w:rsid w:val="00BE12E4"/>
    <w:rsid w:val="00BF059A"/>
    <w:rsid w:val="00BF2734"/>
    <w:rsid w:val="00BF486D"/>
    <w:rsid w:val="00BF78A6"/>
    <w:rsid w:val="00C01C31"/>
    <w:rsid w:val="00C025FD"/>
    <w:rsid w:val="00C02732"/>
    <w:rsid w:val="00C05F55"/>
    <w:rsid w:val="00C07702"/>
    <w:rsid w:val="00C16D8A"/>
    <w:rsid w:val="00C2370F"/>
    <w:rsid w:val="00C266F5"/>
    <w:rsid w:val="00C32918"/>
    <w:rsid w:val="00C5218F"/>
    <w:rsid w:val="00C53317"/>
    <w:rsid w:val="00C53CA5"/>
    <w:rsid w:val="00C53E6D"/>
    <w:rsid w:val="00C63B4C"/>
    <w:rsid w:val="00C703D7"/>
    <w:rsid w:val="00C72DED"/>
    <w:rsid w:val="00C73C83"/>
    <w:rsid w:val="00C75766"/>
    <w:rsid w:val="00C81634"/>
    <w:rsid w:val="00C81722"/>
    <w:rsid w:val="00C84FEC"/>
    <w:rsid w:val="00C90967"/>
    <w:rsid w:val="00C92D56"/>
    <w:rsid w:val="00C9481E"/>
    <w:rsid w:val="00C95904"/>
    <w:rsid w:val="00CA285B"/>
    <w:rsid w:val="00CA3BEA"/>
    <w:rsid w:val="00CA50BA"/>
    <w:rsid w:val="00CA5F91"/>
    <w:rsid w:val="00CA6249"/>
    <w:rsid w:val="00CA6957"/>
    <w:rsid w:val="00CB0E5E"/>
    <w:rsid w:val="00CB38B7"/>
    <w:rsid w:val="00CB45C8"/>
    <w:rsid w:val="00CB705E"/>
    <w:rsid w:val="00CB70D4"/>
    <w:rsid w:val="00CB77A9"/>
    <w:rsid w:val="00CC3032"/>
    <w:rsid w:val="00CC391A"/>
    <w:rsid w:val="00CC41EE"/>
    <w:rsid w:val="00CC7267"/>
    <w:rsid w:val="00CE1077"/>
    <w:rsid w:val="00CE7DA7"/>
    <w:rsid w:val="00D01889"/>
    <w:rsid w:val="00D0594D"/>
    <w:rsid w:val="00D0627A"/>
    <w:rsid w:val="00D138AF"/>
    <w:rsid w:val="00D14C5B"/>
    <w:rsid w:val="00D14F58"/>
    <w:rsid w:val="00D212AB"/>
    <w:rsid w:val="00D24ABC"/>
    <w:rsid w:val="00D2660A"/>
    <w:rsid w:val="00D304A6"/>
    <w:rsid w:val="00D475FA"/>
    <w:rsid w:val="00D51C72"/>
    <w:rsid w:val="00D51D19"/>
    <w:rsid w:val="00D55F33"/>
    <w:rsid w:val="00D56A18"/>
    <w:rsid w:val="00D5790D"/>
    <w:rsid w:val="00D63FD6"/>
    <w:rsid w:val="00D65C12"/>
    <w:rsid w:val="00D72D99"/>
    <w:rsid w:val="00D824D8"/>
    <w:rsid w:val="00D825AD"/>
    <w:rsid w:val="00D9034B"/>
    <w:rsid w:val="00D9241E"/>
    <w:rsid w:val="00D9313B"/>
    <w:rsid w:val="00D94EA9"/>
    <w:rsid w:val="00DA14E5"/>
    <w:rsid w:val="00DA4649"/>
    <w:rsid w:val="00DA484C"/>
    <w:rsid w:val="00DB1A85"/>
    <w:rsid w:val="00DB1C33"/>
    <w:rsid w:val="00DB20B1"/>
    <w:rsid w:val="00DB370E"/>
    <w:rsid w:val="00DB62B6"/>
    <w:rsid w:val="00DC49FF"/>
    <w:rsid w:val="00DC7173"/>
    <w:rsid w:val="00DD0494"/>
    <w:rsid w:val="00DD606B"/>
    <w:rsid w:val="00DE183F"/>
    <w:rsid w:val="00DE4387"/>
    <w:rsid w:val="00DE4F70"/>
    <w:rsid w:val="00DE6934"/>
    <w:rsid w:val="00DF281F"/>
    <w:rsid w:val="00DF2A4B"/>
    <w:rsid w:val="00DF2A93"/>
    <w:rsid w:val="00DF4DCF"/>
    <w:rsid w:val="00DF539F"/>
    <w:rsid w:val="00DF755F"/>
    <w:rsid w:val="00E02389"/>
    <w:rsid w:val="00E1134F"/>
    <w:rsid w:val="00E129EF"/>
    <w:rsid w:val="00E1336D"/>
    <w:rsid w:val="00E13A9B"/>
    <w:rsid w:val="00E13B90"/>
    <w:rsid w:val="00E14A2B"/>
    <w:rsid w:val="00E164BB"/>
    <w:rsid w:val="00E241C8"/>
    <w:rsid w:val="00E3092A"/>
    <w:rsid w:val="00E3199F"/>
    <w:rsid w:val="00E33F1F"/>
    <w:rsid w:val="00E40754"/>
    <w:rsid w:val="00E41032"/>
    <w:rsid w:val="00E41744"/>
    <w:rsid w:val="00E41E17"/>
    <w:rsid w:val="00E42836"/>
    <w:rsid w:val="00E42AB6"/>
    <w:rsid w:val="00E45405"/>
    <w:rsid w:val="00E4599E"/>
    <w:rsid w:val="00E464FA"/>
    <w:rsid w:val="00E5036E"/>
    <w:rsid w:val="00E6011D"/>
    <w:rsid w:val="00E614CA"/>
    <w:rsid w:val="00E621A2"/>
    <w:rsid w:val="00E64D9D"/>
    <w:rsid w:val="00E70261"/>
    <w:rsid w:val="00E72B00"/>
    <w:rsid w:val="00E73CDF"/>
    <w:rsid w:val="00E74681"/>
    <w:rsid w:val="00E75B07"/>
    <w:rsid w:val="00E81DAD"/>
    <w:rsid w:val="00E85A56"/>
    <w:rsid w:val="00E86E74"/>
    <w:rsid w:val="00E875C6"/>
    <w:rsid w:val="00E878A0"/>
    <w:rsid w:val="00E9082A"/>
    <w:rsid w:val="00E929E8"/>
    <w:rsid w:val="00E972D6"/>
    <w:rsid w:val="00EA46E3"/>
    <w:rsid w:val="00EA5056"/>
    <w:rsid w:val="00EA6EC1"/>
    <w:rsid w:val="00EB0097"/>
    <w:rsid w:val="00EB28F7"/>
    <w:rsid w:val="00EB7517"/>
    <w:rsid w:val="00EC0297"/>
    <w:rsid w:val="00EC05D5"/>
    <w:rsid w:val="00EC2009"/>
    <w:rsid w:val="00EC2F18"/>
    <w:rsid w:val="00EC4283"/>
    <w:rsid w:val="00EC44A4"/>
    <w:rsid w:val="00EC5F6F"/>
    <w:rsid w:val="00ED3A0B"/>
    <w:rsid w:val="00ED5EF6"/>
    <w:rsid w:val="00ED71D9"/>
    <w:rsid w:val="00ED72A2"/>
    <w:rsid w:val="00ED75F4"/>
    <w:rsid w:val="00EE2629"/>
    <w:rsid w:val="00EE42D2"/>
    <w:rsid w:val="00EE4668"/>
    <w:rsid w:val="00EF1B86"/>
    <w:rsid w:val="00EF1D35"/>
    <w:rsid w:val="00EF5622"/>
    <w:rsid w:val="00EF690F"/>
    <w:rsid w:val="00F005F3"/>
    <w:rsid w:val="00F012FF"/>
    <w:rsid w:val="00F02E40"/>
    <w:rsid w:val="00F03B18"/>
    <w:rsid w:val="00F1107E"/>
    <w:rsid w:val="00F155DD"/>
    <w:rsid w:val="00F17E9F"/>
    <w:rsid w:val="00F27B59"/>
    <w:rsid w:val="00F30AA2"/>
    <w:rsid w:val="00F3568E"/>
    <w:rsid w:val="00F36DC1"/>
    <w:rsid w:val="00F40452"/>
    <w:rsid w:val="00F40858"/>
    <w:rsid w:val="00F41DE3"/>
    <w:rsid w:val="00F42EEC"/>
    <w:rsid w:val="00F43380"/>
    <w:rsid w:val="00F436F3"/>
    <w:rsid w:val="00F43B99"/>
    <w:rsid w:val="00F457D9"/>
    <w:rsid w:val="00F46EAE"/>
    <w:rsid w:val="00F539E8"/>
    <w:rsid w:val="00F53E96"/>
    <w:rsid w:val="00F56CDB"/>
    <w:rsid w:val="00F57241"/>
    <w:rsid w:val="00F6417E"/>
    <w:rsid w:val="00F66F63"/>
    <w:rsid w:val="00F67C22"/>
    <w:rsid w:val="00F705C0"/>
    <w:rsid w:val="00F73947"/>
    <w:rsid w:val="00F73C4A"/>
    <w:rsid w:val="00F73E91"/>
    <w:rsid w:val="00F762F2"/>
    <w:rsid w:val="00F82382"/>
    <w:rsid w:val="00F8716B"/>
    <w:rsid w:val="00F90739"/>
    <w:rsid w:val="00F930C6"/>
    <w:rsid w:val="00F940A1"/>
    <w:rsid w:val="00F969F9"/>
    <w:rsid w:val="00F96A98"/>
    <w:rsid w:val="00FA015E"/>
    <w:rsid w:val="00FA0B24"/>
    <w:rsid w:val="00FA29C5"/>
    <w:rsid w:val="00FA45D3"/>
    <w:rsid w:val="00FA53F8"/>
    <w:rsid w:val="00FA7BEE"/>
    <w:rsid w:val="00FB0A92"/>
    <w:rsid w:val="00FB439B"/>
    <w:rsid w:val="00FB6F22"/>
    <w:rsid w:val="00FC0D4A"/>
    <w:rsid w:val="00FC4FDC"/>
    <w:rsid w:val="00FC7EA8"/>
    <w:rsid w:val="00FD2B6F"/>
    <w:rsid w:val="00FD3373"/>
    <w:rsid w:val="00FE3A96"/>
    <w:rsid w:val="00FE52BE"/>
    <w:rsid w:val="00FE6ADC"/>
    <w:rsid w:val="00FE7A87"/>
    <w:rsid w:val="00FE7D99"/>
    <w:rsid w:val="00FF2CA1"/>
    <w:rsid w:val="00FF506C"/>
    <w:rsid w:val="00FF5C32"/>
    <w:rsid w:val="00FF5DCB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oNotEmbedSmartTags/>
  <w:decimalSymbol w:val="."/>
  <w:listSeparator w:val=","/>
  <w14:docId w14:val="61DA17EC"/>
  <w15:docId w15:val="{7AC79CDB-735F-4320-93C7-02069E38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2F18"/>
    <w:rPr>
      <w:rFonts w:ascii="Arial" w:hAnsi="Arial"/>
      <w:sz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422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C12C3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42EE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42EEC"/>
    <w:pPr>
      <w:tabs>
        <w:tab w:val="center" w:pos="4536"/>
        <w:tab w:val="right" w:pos="9072"/>
      </w:tabs>
    </w:pPr>
  </w:style>
  <w:style w:type="paragraph" w:customStyle="1" w:styleId="datum">
    <w:name w:val="datum"/>
    <w:basedOn w:val="Standard"/>
    <w:rsid w:val="00F42EEC"/>
    <w:pPr>
      <w:tabs>
        <w:tab w:val="left" w:pos="1701"/>
      </w:tabs>
      <w:ind w:left="1701"/>
    </w:pPr>
    <w:rPr>
      <w:sz w:val="18"/>
    </w:rPr>
  </w:style>
  <w:style w:type="paragraph" w:customStyle="1" w:styleId="EinfacherAbsatz">
    <w:name w:val="[Einfacher Absatz]"/>
    <w:basedOn w:val="Standard"/>
    <w:rsid w:val="00F42E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Cs w:val="24"/>
    </w:rPr>
  </w:style>
  <w:style w:type="paragraph" w:customStyle="1" w:styleId="titel">
    <w:name w:val="titel"/>
    <w:basedOn w:val="Standard"/>
    <w:rsid w:val="00F42EEC"/>
    <w:pPr>
      <w:widowControl w:val="0"/>
      <w:tabs>
        <w:tab w:val="left" w:pos="0"/>
      </w:tabs>
      <w:autoSpaceDE w:val="0"/>
      <w:autoSpaceDN w:val="0"/>
      <w:adjustRightInd w:val="0"/>
      <w:spacing w:line="288" w:lineRule="auto"/>
      <w:ind w:right="423"/>
      <w:textAlignment w:val="center"/>
    </w:pPr>
    <w:rPr>
      <w:rFonts w:cs="Arial"/>
      <w:b/>
      <w:color w:val="000000"/>
      <w:sz w:val="32"/>
      <w:szCs w:val="32"/>
      <w:lang w:val="fr-FR"/>
    </w:rPr>
  </w:style>
  <w:style w:type="paragraph" w:customStyle="1" w:styleId="flietext">
    <w:name w:val="fließtext"/>
    <w:basedOn w:val="Standard"/>
    <w:rsid w:val="00F42EEC"/>
    <w:pPr>
      <w:widowControl w:val="0"/>
      <w:tabs>
        <w:tab w:val="left" w:pos="0"/>
      </w:tabs>
      <w:autoSpaceDE w:val="0"/>
      <w:autoSpaceDN w:val="0"/>
      <w:adjustRightInd w:val="0"/>
      <w:spacing w:line="330" w:lineRule="atLeast"/>
      <w:ind w:right="707"/>
      <w:textAlignment w:val="center"/>
    </w:pPr>
    <w:rPr>
      <w:rFonts w:cs="Arial"/>
      <w:color w:val="000000"/>
      <w:sz w:val="22"/>
      <w:szCs w:val="22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2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2AB"/>
    <w:rPr>
      <w:rFonts w:ascii="Tahoma" w:hAnsi="Tahoma" w:cs="Tahoma"/>
      <w:w w:val="50"/>
      <w:sz w:val="16"/>
      <w:szCs w:val="1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856D47"/>
    <w:rPr>
      <w:color w:val="4E81B3"/>
      <w:u w:val="singl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C12C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42292"/>
    <w:rPr>
      <w:rFonts w:asciiTheme="majorHAnsi" w:eastAsiaTheme="majorEastAsia" w:hAnsiTheme="majorHAnsi" w:cstheme="majorBidi"/>
      <w:color w:val="243F60" w:themeColor="accent1" w:themeShade="7F"/>
      <w:w w:val="50"/>
      <w:sz w:val="24"/>
      <w:szCs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F56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F562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F5622"/>
    <w:rPr>
      <w:w w:val="5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56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5622"/>
    <w:rPr>
      <w:b/>
      <w:bCs/>
      <w:w w:val="50"/>
      <w:lang w:val="de-DE" w:eastAsia="de-DE"/>
    </w:rPr>
  </w:style>
  <w:style w:type="paragraph" w:styleId="berarbeitung">
    <w:name w:val="Revision"/>
    <w:hidden/>
    <w:uiPriority w:val="99"/>
    <w:semiHidden/>
    <w:rsid w:val="00FF506C"/>
    <w:rPr>
      <w:w w:val="50"/>
      <w:sz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88073F"/>
    <w:pPr>
      <w:ind w:left="720"/>
      <w:contextualSpacing/>
    </w:pPr>
  </w:style>
  <w:style w:type="paragraph" w:customStyle="1" w:styleId="aKSBStandardSabonLTStdroman">
    <w:name w:val="|a| KSB_Standard_Sabon LT Std roman"/>
    <w:link w:val="aKSBStandardSabonLTStdromanChar"/>
    <w:uiPriority w:val="2"/>
    <w:qFormat/>
    <w:rsid w:val="0067613A"/>
    <w:pPr>
      <w:spacing w:after="260" w:line="260" w:lineRule="exact"/>
      <w:jc w:val="both"/>
    </w:pPr>
    <w:rPr>
      <w:rFonts w:ascii="Sabon LT Pro" w:hAnsi="Sabon LT Pro" w:cs="Arial"/>
      <w:spacing w:val="1"/>
      <w:sz w:val="18"/>
      <w:szCs w:val="19"/>
      <w:lang w:val="de-DE" w:eastAsia="de-DE"/>
    </w:rPr>
  </w:style>
  <w:style w:type="character" w:customStyle="1" w:styleId="aKSBStandardSabonLTStdromanChar">
    <w:name w:val="|a| KSB_Standard_Sabon LT Std roman Char"/>
    <w:link w:val="aKSBStandardSabonLTStdroman"/>
    <w:uiPriority w:val="2"/>
    <w:rsid w:val="0067613A"/>
    <w:rPr>
      <w:rFonts w:ascii="Sabon LT Pro" w:hAnsi="Sabon LT Pro" w:cs="Arial"/>
      <w:spacing w:val="1"/>
      <w:sz w:val="18"/>
      <w:szCs w:val="19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8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1C893-9D5C-4F3A-883E-12F6AA067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 steht eine Überschrift</vt:lpstr>
    </vt:vector>
  </TitlesOfParts>
  <Company>KSB Group</Company>
  <LinksUpToDate>false</LinksUpToDate>
  <CharactersWithSpaces>2365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 steht eine Überschrift</dc:title>
  <dc:subject/>
  <dc:creator>Brademann, Sabine</dc:creator>
  <cp:keywords/>
  <cp:lastModifiedBy>Ayasse, Sonja</cp:lastModifiedBy>
  <cp:revision>11</cp:revision>
  <cp:lastPrinted>2023-01-30T14:58:00Z</cp:lastPrinted>
  <dcterms:created xsi:type="dcterms:W3CDTF">2023-04-17T09:27:00Z</dcterms:created>
  <dcterms:modified xsi:type="dcterms:W3CDTF">2023-04-26T06:42:00Z</dcterms:modified>
</cp:coreProperties>
</file>