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68" w:rsidRPr="00317BA4" w:rsidRDefault="00B80A68" w:rsidP="00C731C6">
      <w:pPr>
        <w:pStyle w:val="berschrift1"/>
        <w:rPr>
          <w:spacing w:val="-4"/>
        </w:rPr>
      </w:pPr>
      <w:r w:rsidRPr="00317BA4">
        <w:t>New suspended pumps with the hydraulic system of standardised chemical pumps</w:t>
      </w:r>
    </w:p>
    <w:p w:rsidR="001E2ECE" w:rsidRPr="00317BA4" w:rsidRDefault="001E2ECE">
      <w:pPr>
        <w:jc w:val="both"/>
      </w:pPr>
    </w:p>
    <w:p w:rsidR="00C731C6" w:rsidRPr="00317BA4" w:rsidRDefault="001E2ECE">
      <w:pPr>
        <w:jc w:val="both"/>
      </w:pPr>
      <w:r w:rsidRPr="00317BA4">
        <w:t>The Estigia type series extends the KSB SE &amp; Co. </w:t>
      </w:r>
      <w:proofErr w:type="spellStart"/>
      <w:r w:rsidRPr="00317BA4">
        <w:t>KGaA</w:t>
      </w:r>
      <w:proofErr w:type="spellEnd"/>
      <w:r w:rsidRPr="00317BA4">
        <w:t xml:space="preserve">, Frankenthal, product portfolio for the chemical and petrochemical industries and other applications. It </w:t>
      </w:r>
      <w:proofErr w:type="gramStart"/>
      <w:r w:rsidRPr="00317BA4">
        <w:t>will be showcased</w:t>
      </w:r>
      <w:proofErr w:type="gramEnd"/>
      <w:r w:rsidRPr="00317BA4">
        <w:t xml:space="preserve"> at this year’s ACHEMA</w:t>
      </w:r>
      <w:r w:rsidR="00317BA4" w:rsidRPr="00317BA4">
        <w:t xml:space="preserve"> trade fair</w:t>
      </w:r>
      <w:r w:rsidRPr="00317BA4">
        <w:t xml:space="preserve"> in Frankfurt (1</w:t>
      </w:r>
      <w:r w:rsidR="00B2693D">
        <w:t>1 to 15</w:t>
      </w:r>
      <w:r w:rsidRPr="00317BA4">
        <w:t> </w:t>
      </w:r>
      <w:r w:rsidR="00B2693D">
        <w:t>June</w:t>
      </w:r>
      <w:r w:rsidRPr="00317BA4">
        <w:t>).</w:t>
      </w:r>
    </w:p>
    <w:p w:rsidR="00C731C6" w:rsidRPr="00317BA4" w:rsidRDefault="00C731C6">
      <w:pPr>
        <w:jc w:val="both"/>
      </w:pPr>
    </w:p>
    <w:p w:rsidR="006702A4" w:rsidRPr="00317BA4" w:rsidRDefault="0068631E" w:rsidP="006702A4">
      <w:pPr>
        <w:jc w:val="both"/>
        <w:rPr>
          <w:rFonts w:ascii="Helv" w:hAnsi="Helv"/>
          <w:snapToGrid w:val="0"/>
          <w:color w:val="000000"/>
        </w:rPr>
      </w:pPr>
      <w:r w:rsidRPr="00317BA4">
        <w:t xml:space="preserve">The low-pressure suspended pumps </w:t>
      </w:r>
      <w:proofErr w:type="gramStart"/>
      <w:r w:rsidRPr="00317BA4">
        <w:rPr>
          <w:rFonts w:ascii="Helv" w:hAnsi="Helv"/>
          <w:snapToGrid w:val="0"/>
          <w:color w:val="000000"/>
        </w:rPr>
        <w:t>are designed</w:t>
      </w:r>
      <w:proofErr w:type="gramEnd"/>
      <w:r w:rsidRPr="00317BA4">
        <w:rPr>
          <w:rFonts w:ascii="Helv" w:hAnsi="Helv"/>
          <w:snapToGrid w:val="0"/>
          <w:color w:val="000000"/>
        </w:rPr>
        <w:t xml:space="preserve"> for vertical wet installation in a closed tank under atmospheric pressure.</w:t>
      </w:r>
      <w:r w:rsidRPr="00317BA4">
        <w:t xml:space="preserve"> </w:t>
      </w:r>
      <w:r w:rsidR="006702A4" w:rsidRPr="00317BA4">
        <w:rPr>
          <w:rFonts w:ascii="Helv" w:hAnsi="Helv"/>
          <w:snapToGrid w:val="0"/>
          <w:color w:val="000000"/>
        </w:rPr>
        <w:t xml:space="preserve">For the installation depth, various lengths ranging from a minimum of </w:t>
      </w:r>
      <w:r w:rsidR="00EB1C49">
        <w:rPr>
          <w:rFonts w:ascii="Helv" w:hAnsi="Helv"/>
          <w:snapToGrid w:val="0"/>
          <w:color w:val="000000"/>
        </w:rPr>
        <w:t>852</w:t>
      </w:r>
      <w:r w:rsidR="00EB1C49" w:rsidRPr="00317BA4">
        <w:rPr>
          <w:rFonts w:ascii="Helv" w:hAnsi="Helv"/>
          <w:snapToGrid w:val="0"/>
          <w:color w:val="000000"/>
        </w:rPr>
        <w:t> </w:t>
      </w:r>
      <w:r w:rsidR="006702A4" w:rsidRPr="00317BA4">
        <w:rPr>
          <w:rFonts w:ascii="Helv" w:hAnsi="Helv"/>
          <w:snapToGrid w:val="0"/>
          <w:color w:val="000000"/>
        </w:rPr>
        <w:t xml:space="preserve">mm to a maximum of </w:t>
      </w:r>
      <w:r w:rsidR="00EB1C49">
        <w:rPr>
          <w:rFonts w:ascii="Helv" w:hAnsi="Helv"/>
          <w:snapToGrid w:val="0"/>
          <w:color w:val="000000"/>
        </w:rPr>
        <w:t>6402</w:t>
      </w:r>
      <w:r w:rsidR="00EB1C49" w:rsidRPr="00317BA4">
        <w:rPr>
          <w:rFonts w:ascii="Helv" w:hAnsi="Helv"/>
          <w:snapToGrid w:val="0"/>
          <w:color w:val="000000"/>
        </w:rPr>
        <w:t> </w:t>
      </w:r>
      <w:r w:rsidR="00A5165A">
        <w:rPr>
          <w:rFonts w:ascii="Helv" w:hAnsi="Helv"/>
          <w:snapToGrid w:val="0"/>
          <w:color w:val="000000"/>
        </w:rPr>
        <w:t>mm are available and t</w:t>
      </w:r>
      <w:r w:rsidR="005A7A5F">
        <w:rPr>
          <w:rFonts w:ascii="Helv" w:hAnsi="Helv"/>
          <w:snapToGrid w:val="0"/>
          <w:color w:val="000000"/>
        </w:rPr>
        <w:t xml:space="preserve">hree discharge pipe diameters </w:t>
      </w:r>
      <w:proofErr w:type="gramStart"/>
      <w:r w:rsidR="005A7A5F">
        <w:rPr>
          <w:rFonts w:ascii="Helv" w:hAnsi="Helv"/>
          <w:snapToGrid w:val="0"/>
          <w:color w:val="000000"/>
        </w:rPr>
        <w:t>can be selected</w:t>
      </w:r>
      <w:proofErr w:type="gramEnd"/>
      <w:r w:rsidR="005A7A5F">
        <w:rPr>
          <w:rFonts w:ascii="Helv" w:hAnsi="Helv"/>
          <w:snapToGrid w:val="0"/>
          <w:color w:val="000000"/>
        </w:rPr>
        <w:t xml:space="preserve"> f</w:t>
      </w:r>
      <w:r w:rsidR="00F74265">
        <w:rPr>
          <w:rFonts w:ascii="Helv" w:hAnsi="Helv"/>
          <w:snapToGrid w:val="0"/>
          <w:color w:val="000000"/>
        </w:rPr>
        <w:t xml:space="preserve">or each pump </w:t>
      </w:r>
      <w:r w:rsidR="005A7A5F">
        <w:rPr>
          <w:rFonts w:ascii="Helv" w:hAnsi="Helv"/>
          <w:snapToGrid w:val="0"/>
          <w:color w:val="000000"/>
        </w:rPr>
        <w:t>size</w:t>
      </w:r>
      <w:r w:rsidR="00AD048D">
        <w:rPr>
          <w:rFonts w:ascii="Helv" w:hAnsi="Helv"/>
          <w:snapToGrid w:val="0"/>
          <w:color w:val="000000"/>
        </w:rPr>
        <w:t>.</w:t>
      </w:r>
    </w:p>
    <w:p w:rsidR="006702A4" w:rsidRPr="00317BA4" w:rsidRDefault="006702A4" w:rsidP="006702A4">
      <w:pPr>
        <w:jc w:val="both"/>
      </w:pPr>
    </w:p>
    <w:p w:rsidR="00221453" w:rsidRPr="00317BA4" w:rsidRDefault="006702A4" w:rsidP="00221453">
      <w:pPr>
        <w:jc w:val="both"/>
        <w:rPr>
          <w:color w:val="000000"/>
        </w:rPr>
      </w:pPr>
      <w:r w:rsidRPr="00317BA4">
        <w:t>Given the vertical design, the pumps only require very little space</w:t>
      </w:r>
      <w:r w:rsidR="00173C7A">
        <w:t xml:space="preserve">. When the immersion depth </w:t>
      </w:r>
      <w:r w:rsidR="00A5165A">
        <w:t>exceeds</w:t>
      </w:r>
      <w:r w:rsidR="00173C7A">
        <w:t xml:space="preserve"> 2400 mm, a special design</w:t>
      </w:r>
      <w:r w:rsidR="00A5165A">
        <w:t xml:space="preserve"> </w:t>
      </w:r>
      <w:r w:rsidR="00043352">
        <w:t>element</w:t>
      </w:r>
      <w:r w:rsidR="00173C7A">
        <w:t xml:space="preserve"> between the </w:t>
      </w:r>
      <w:r w:rsidR="00A5165A">
        <w:t>support column sections</w:t>
      </w:r>
      <w:r w:rsidR="00173C7A">
        <w:t xml:space="preserve"> and the discharge pipe </w:t>
      </w:r>
      <w:r w:rsidR="00A5165A">
        <w:t>makes for</w:t>
      </w:r>
      <w:r w:rsidR="00173C7A">
        <w:t xml:space="preserve"> significantly </w:t>
      </w:r>
      <w:r w:rsidR="00A5165A">
        <w:t>reduced</w:t>
      </w:r>
      <w:r w:rsidR="00173C7A">
        <w:t xml:space="preserve"> vibrations</w:t>
      </w:r>
      <w:r w:rsidRPr="00317BA4">
        <w:t xml:space="preserve">. </w:t>
      </w:r>
      <w:r w:rsidR="00221453" w:rsidRPr="00317BA4">
        <w:rPr>
          <w:color w:val="000000"/>
        </w:rPr>
        <w:t xml:space="preserve">The </w:t>
      </w:r>
      <w:r w:rsidR="00F74265">
        <w:rPr>
          <w:color w:val="000000"/>
        </w:rPr>
        <w:t>casing</w:t>
      </w:r>
      <w:r w:rsidR="00F74265" w:rsidRPr="00317BA4">
        <w:rPr>
          <w:color w:val="000000"/>
        </w:rPr>
        <w:t xml:space="preserve"> </w:t>
      </w:r>
      <w:r w:rsidR="00221453" w:rsidRPr="00317BA4">
        <w:rPr>
          <w:color w:val="000000"/>
        </w:rPr>
        <w:t xml:space="preserve">cover of the pump is fitted with a </w:t>
      </w:r>
      <w:r w:rsidR="00221453" w:rsidRPr="00317BA4">
        <w:rPr>
          <w:rFonts w:ascii="Helv" w:hAnsi="Helv"/>
          <w:snapToGrid w:val="0"/>
          <w:color w:val="000000"/>
        </w:rPr>
        <w:t>product-lubricated plain bearing made of high-grade, wear-resistant silicon carbide. This results in a long service life and long maintenance intervals.</w:t>
      </w:r>
    </w:p>
    <w:p w:rsidR="006702A4" w:rsidRPr="00317BA4" w:rsidRDefault="006702A4" w:rsidP="006702A4">
      <w:pPr>
        <w:jc w:val="both"/>
      </w:pPr>
    </w:p>
    <w:p w:rsidR="0068631E" w:rsidRPr="00317BA4" w:rsidRDefault="00125D83">
      <w:pPr>
        <w:jc w:val="both"/>
        <w:rPr>
          <w:rFonts w:ascii="Helv" w:hAnsi="Helv"/>
          <w:snapToGrid w:val="0"/>
          <w:color w:val="000000"/>
        </w:rPr>
      </w:pPr>
      <w:r w:rsidRPr="00317BA4">
        <w:t xml:space="preserve">The pump set is easy to install and dismantle with its integrated cover plate serving as the tank cover. </w:t>
      </w:r>
      <w:r w:rsidR="006702A4" w:rsidRPr="00317BA4">
        <w:t xml:space="preserve">The material variants on offer are cast iron, stainless steel and </w:t>
      </w:r>
      <w:r w:rsidR="00BD7E89">
        <w:t>duplex</w:t>
      </w:r>
      <w:r w:rsidR="005D56B1">
        <w:t xml:space="preserve"> steel</w:t>
      </w:r>
      <w:r w:rsidR="006702A4" w:rsidRPr="00317BA4">
        <w:t>.</w:t>
      </w:r>
      <w:r w:rsidR="00B2693D">
        <w:t xml:space="preserve"> </w:t>
      </w:r>
      <w:r w:rsidR="006702A4" w:rsidRPr="00317BA4">
        <w:t>Replaceable casing wear rings prevent possible wear on casing and impeller.</w:t>
      </w:r>
      <w:r w:rsidR="00B2693D">
        <w:t xml:space="preserve"> </w:t>
      </w:r>
      <w:r w:rsidR="00402A74" w:rsidRPr="00317BA4">
        <w:rPr>
          <w:rFonts w:ascii="Helv" w:hAnsi="Helv"/>
          <w:snapToGrid w:val="0"/>
          <w:color w:val="000000"/>
        </w:rPr>
        <w:t xml:space="preserve">The Estigia type series </w:t>
      </w:r>
      <w:r w:rsidR="00402A74" w:rsidRPr="00317BA4">
        <w:t xml:space="preserve">is characterised by a high efficiency </w:t>
      </w:r>
      <w:r w:rsidR="00402A74" w:rsidRPr="00317BA4">
        <w:rPr>
          <w:rFonts w:ascii="Helv" w:hAnsi="Helv"/>
          <w:snapToGrid w:val="0"/>
          <w:color w:val="000000"/>
        </w:rPr>
        <w:t>and low operating costs.</w:t>
      </w:r>
    </w:p>
    <w:p w:rsidR="001E2ECE" w:rsidRPr="00317BA4" w:rsidRDefault="001E2ECE">
      <w:pPr>
        <w:jc w:val="both"/>
        <w:rPr>
          <w:rFonts w:ascii="Helv" w:hAnsi="Helv"/>
          <w:snapToGrid w:val="0"/>
          <w:color w:val="000000"/>
        </w:rPr>
      </w:pPr>
    </w:p>
    <w:p w:rsidR="006702A4" w:rsidRPr="00317BA4" w:rsidRDefault="00B80A68">
      <w:pPr>
        <w:jc w:val="both"/>
        <w:rPr>
          <w:rFonts w:ascii="Helv" w:hAnsi="Helv"/>
          <w:snapToGrid w:val="0"/>
          <w:color w:val="000000"/>
        </w:rPr>
      </w:pPr>
      <w:r w:rsidRPr="00317BA4">
        <w:rPr>
          <w:rFonts w:ascii="Helv" w:hAnsi="Helv"/>
          <w:snapToGrid w:val="0"/>
          <w:color w:val="000000"/>
        </w:rPr>
        <w:t xml:space="preserve">The pump set </w:t>
      </w:r>
      <w:proofErr w:type="gramStart"/>
      <w:r w:rsidRPr="00317BA4">
        <w:rPr>
          <w:rFonts w:ascii="Helv" w:hAnsi="Helv"/>
          <w:snapToGrid w:val="0"/>
          <w:color w:val="000000"/>
        </w:rPr>
        <w:t>can be supplied</w:t>
      </w:r>
      <w:proofErr w:type="gramEnd"/>
      <w:r w:rsidRPr="00317BA4">
        <w:rPr>
          <w:rFonts w:ascii="Helv" w:hAnsi="Helv"/>
          <w:snapToGrid w:val="0"/>
          <w:color w:val="000000"/>
        </w:rPr>
        <w:t xml:space="preserve"> with shaft bearings lubricated by the fluid handled, an external liquid</w:t>
      </w:r>
      <w:r w:rsidR="00F449AB">
        <w:rPr>
          <w:rFonts w:ascii="Helv" w:hAnsi="Helv"/>
          <w:snapToGrid w:val="0"/>
          <w:color w:val="000000"/>
        </w:rPr>
        <w:t xml:space="preserve"> or an </w:t>
      </w:r>
      <w:r w:rsidR="005D56B1">
        <w:rPr>
          <w:rFonts w:ascii="Helv" w:hAnsi="Helv"/>
          <w:snapToGrid w:val="0"/>
          <w:color w:val="000000"/>
        </w:rPr>
        <w:t>electric</w:t>
      </w:r>
      <w:r w:rsidR="00F449AB">
        <w:rPr>
          <w:rFonts w:ascii="Helv" w:hAnsi="Helv"/>
          <w:snapToGrid w:val="0"/>
          <w:color w:val="000000"/>
        </w:rPr>
        <w:t xml:space="preserve"> grease pump</w:t>
      </w:r>
      <w:r w:rsidR="005A7A5F">
        <w:rPr>
          <w:rFonts w:ascii="Helv" w:hAnsi="Helv"/>
          <w:snapToGrid w:val="0"/>
          <w:color w:val="000000"/>
        </w:rPr>
        <w:t>.</w:t>
      </w:r>
      <w:r w:rsidRPr="00317BA4">
        <w:rPr>
          <w:rFonts w:ascii="Helv" w:hAnsi="Helv"/>
          <w:snapToGrid w:val="0"/>
          <w:color w:val="000000"/>
        </w:rPr>
        <w:t xml:space="preserve"> </w:t>
      </w:r>
      <w:r w:rsidR="005A7A5F">
        <w:rPr>
          <w:rFonts w:ascii="Helv" w:hAnsi="Helv"/>
          <w:snapToGrid w:val="0"/>
          <w:color w:val="000000"/>
        </w:rPr>
        <w:t xml:space="preserve">A </w:t>
      </w:r>
      <w:r w:rsidRPr="00317BA4">
        <w:rPr>
          <w:rFonts w:ascii="Helv" w:hAnsi="Helv"/>
          <w:snapToGrid w:val="0"/>
          <w:color w:val="000000"/>
        </w:rPr>
        <w:t>so-called cantilever design</w:t>
      </w:r>
      <w:r w:rsidR="005A7A5F">
        <w:rPr>
          <w:rFonts w:ascii="Helv" w:hAnsi="Helv"/>
          <w:snapToGrid w:val="0"/>
          <w:color w:val="000000"/>
        </w:rPr>
        <w:t xml:space="preserve"> is also available</w:t>
      </w:r>
      <w:r w:rsidRPr="00317BA4">
        <w:rPr>
          <w:rFonts w:ascii="Helv" w:hAnsi="Helv"/>
          <w:snapToGrid w:val="0"/>
          <w:color w:val="000000"/>
        </w:rPr>
        <w:t>.</w:t>
      </w:r>
      <w:r w:rsidR="00B2693D">
        <w:rPr>
          <w:rFonts w:ascii="Helv" w:hAnsi="Helv"/>
          <w:snapToGrid w:val="0"/>
          <w:color w:val="000000"/>
        </w:rPr>
        <w:t xml:space="preserve"> </w:t>
      </w:r>
      <w:r w:rsidRPr="00317BA4">
        <w:rPr>
          <w:rFonts w:ascii="Helv" w:hAnsi="Helv"/>
          <w:snapToGrid w:val="0"/>
          <w:color w:val="000000"/>
        </w:rPr>
        <w:t xml:space="preserve">This version </w:t>
      </w:r>
      <w:proofErr w:type="gramStart"/>
      <w:r w:rsidRPr="00317BA4">
        <w:rPr>
          <w:rFonts w:ascii="Helv" w:hAnsi="Helv"/>
          <w:snapToGrid w:val="0"/>
          <w:color w:val="000000"/>
        </w:rPr>
        <w:t>is designed</w:t>
      </w:r>
      <w:proofErr w:type="gramEnd"/>
      <w:r w:rsidR="005449B1">
        <w:rPr>
          <w:rFonts w:ascii="Helv" w:hAnsi="Helv"/>
          <w:snapToGrid w:val="0"/>
          <w:color w:val="000000"/>
        </w:rPr>
        <w:t xml:space="preserve"> </w:t>
      </w:r>
      <w:r w:rsidR="005A7A5F">
        <w:rPr>
          <w:rFonts w:ascii="Helv" w:hAnsi="Helv"/>
          <w:snapToGrid w:val="0"/>
          <w:color w:val="000000"/>
        </w:rPr>
        <w:t>to</w:t>
      </w:r>
      <w:r w:rsidR="005449B1">
        <w:rPr>
          <w:rFonts w:ascii="Helv" w:hAnsi="Helv"/>
          <w:snapToGrid w:val="0"/>
          <w:color w:val="000000"/>
        </w:rPr>
        <w:t xml:space="preserve"> ISO 5199,</w:t>
      </w:r>
      <w:r w:rsidRPr="00317BA4">
        <w:rPr>
          <w:rFonts w:ascii="Helv" w:hAnsi="Helv"/>
          <w:snapToGrid w:val="0"/>
          <w:color w:val="000000"/>
        </w:rPr>
        <w:t xml:space="preserve"> with</w:t>
      </w:r>
      <w:r w:rsidR="00F449AB">
        <w:rPr>
          <w:rFonts w:ascii="Helv" w:hAnsi="Helv"/>
          <w:snapToGrid w:val="0"/>
          <w:color w:val="000000"/>
        </w:rPr>
        <w:t xml:space="preserve"> flexible coupling and</w:t>
      </w:r>
      <w:r w:rsidRPr="00317BA4">
        <w:rPr>
          <w:rFonts w:ascii="Helv" w:hAnsi="Helv"/>
          <w:snapToGrid w:val="0"/>
          <w:color w:val="000000"/>
        </w:rPr>
        <w:t xml:space="preserve"> grease-lubricated rolling </w:t>
      </w:r>
      <w:r w:rsidR="005A7A5F">
        <w:rPr>
          <w:rFonts w:ascii="Helv" w:hAnsi="Helv"/>
          <w:snapToGrid w:val="0"/>
          <w:color w:val="000000"/>
        </w:rPr>
        <w:t>element</w:t>
      </w:r>
      <w:r w:rsidR="005449B1" w:rsidRPr="00317BA4">
        <w:rPr>
          <w:rFonts w:ascii="Helv" w:hAnsi="Helv"/>
          <w:snapToGrid w:val="0"/>
          <w:color w:val="000000"/>
        </w:rPr>
        <w:t xml:space="preserve"> </w:t>
      </w:r>
      <w:r w:rsidRPr="00317BA4">
        <w:rPr>
          <w:rFonts w:ascii="Helv" w:hAnsi="Helv"/>
          <w:snapToGrid w:val="0"/>
          <w:color w:val="000000"/>
        </w:rPr>
        <w:t>bearings arranged outside the fluid handled.</w:t>
      </w:r>
      <w:r w:rsidRPr="00317BA4">
        <w:rPr>
          <w:color w:val="000000"/>
        </w:rPr>
        <w:t xml:space="preserve"> </w:t>
      </w:r>
      <w:r w:rsidR="001E2ECE" w:rsidRPr="00317BA4">
        <w:rPr>
          <w:color w:val="000000"/>
        </w:rPr>
        <w:t xml:space="preserve">The pump is suitable for fluid temperatures of </w:t>
      </w:r>
      <w:proofErr w:type="gramStart"/>
      <w:r w:rsidR="001E2ECE" w:rsidRPr="00317BA4">
        <w:rPr>
          <w:color w:val="000000"/>
        </w:rPr>
        <w:t>-30 °C</w:t>
      </w:r>
      <w:proofErr w:type="gramEnd"/>
      <w:r w:rsidR="001E2ECE" w:rsidRPr="00317BA4">
        <w:rPr>
          <w:color w:val="000000"/>
        </w:rPr>
        <w:t xml:space="preserve"> to +100 °C.</w:t>
      </w:r>
      <w:r w:rsidR="00B2693D">
        <w:rPr>
          <w:color w:val="000000"/>
        </w:rPr>
        <w:t xml:space="preserve"> </w:t>
      </w:r>
      <w:r w:rsidR="006702A4" w:rsidRPr="00317BA4">
        <w:rPr>
          <w:rFonts w:ascii="Helv" w:hAnsi="Helv"/>
          <w:snapToGrid w:val="0"/>
          <w:color w:val="000000"/>
        </w:rPr>
        <w:t xml:space="preserve">It </w:t>
      </w:r>
      <w:proofErr w:type="gramStart"/>
      <w:r w:rsidR="006702A4" w:rsidRPr="00317BA4">
        <w:rPr>
          <w:rFonts w:ascii="Helv" w:hAnsi="Helv"/>
          <w:snapToGrid w:val="0"/>
          <w:color w:val="000000"/>
        </w:rPr>
        <w:t>can be driven by variable speed and fixed speed electric motors, with or without ATEX approval</w:t>
      </w:r>
      <w:proofErr w:type="gramEnd"/>
      <w:r w:rsidR="006702A4" w:rsidRPr="00317BA4">
        <w:rPr>
          <w:rFonts w:ascii="Helv" w:hAnsi="Helv"/>
          <w:snapToGrid w:val="0"/>
          <w:color w:val="000000"/>
        </w:rPr>
        <w:t xml:space="preserve">. </w:t>
      </w:r>
    </w:p>
    <w:p w:rsidR="006702A4" w:rsidRPr="00317BA4" w:rsidRDefault="006702A4">
      <w:pPr>
        <w:jc w:val="both"/>
        <w:rPr>
          <w:rFonts w:ascii="Helv" w:hAnsi="Helv"/>
          <w:snapToGrid w:val="0"/>
          <w:color w:val="000000"/>
        </w:rPr>
      </w:pPr>
    </w:p>
    <w:p w:rsidR="006702A4" w:rsidRPr="00317BA4" w:rsidRDefault="00EC74EA" w:rsidP="006702A4">
      <w:proofErr w:type="gramStart"/>
      <w:r>
        <w:t xml:space="preserve">Photo </w:t>
      </w:r>
      <w:bookmarkStart w:id="0" w:name="_GoBack"/>
      <w:bookmarkEnd w:id="0"/>
      <w:r w:rsidR="001E2ECE" w:rsidRPr="00317BA4">
        <w:t>:</w:t>
      </w:r>
      <w:proofErr w:type="gramEnd"/>
      <w:r w:rsidR="001E2ECE" w:rsidRPr="00317BA4">
        <w:t xml:space="preserve"> The new vertical suspended pumps of the Estigia type series for installation in tanks under atmospheric pressure. © KSB SE &amp; Co. </w:t>
      </w:r>
      <w:proofErr w:type="spellStart"/>
      <w:r w:rsidR="001E2ECE" w:rsidRPr="00317BA4">
        <w:t>KGaA</w:t>
      </w:r>
      <w:proofErr w:type="spellEnd"/>
      <w:r w:rsidR="001E2ECE" w:rsidRPr="00317BA4">
        <w:t>, Frankenthal</w:t>
      </w:r>
    </w:p>
    <w:sectPr w:rsidR="006702A4" w:rsidRPr="00317BA4" w:rsidSect="00125D83">
      <w:headerReference w:type="default" r:id="rId10"/>
      <w:pgSz w:w="11906" w:h="16838" w:code="9"/>
      <w:pgMar w:top="1418" w:right="2125" w:bottom="1134" w:left="184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AE" w:rsidRDefault="00CA4FAE">
      <w:r>
        <w:separator/>
      </w:r>
    </w:p>
  </w:endnote>
  <w:endnote w:type="continuationSeparator" w:id="0">
    <w:p w:rsidR="00CA4FAE" w:rsidRDefault="00CA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RSBGO+FrutigerLTPro-Roman">
    <w:altName w:val="Frutiger L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AE" w:rsidRDefault="00CA4FAE">
      <w:r>
        <w:separator/>
      </w:r>
    </w:p>
  </w:footnote>
  <w:footnote w:type="continuationSeparator" w:id="0">
    <w:p w:rsidR="00CA4FAE" w:rsidRDefault="00CA4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CE" w:rsidRDefault="001E2ECE">
    <w:pPr>
      <w:pStyle w:val="Kopfzeile"/>
      <w:tabs>
        <w:tab w:val="clear" w:pos="4536"/>
        <w:tab w:val="center" w:pos="5245"/>
        <w:tab w:val="left" w:pos="6237"/>
      </w:tabs>
      <w:rPr>
        <w:sz w:val="16"/>
      </w:rPr>
    </w:pPr>
    <w:r>
      <w:rPr>
        <w:sz w:val="10"/>
      </w:rPr>
      <w:fldChar w:fldCharType="begin"/>
    </w:r>
    <w:r>
      <w:rPr>
        <w:sz w:val="10"/>
      </w:rPr>
      <w:instrText xml:space="preserve"> FILENAME  \* MERGEFORMAT </w:instrText>
    </w:r>
    <w:r>
      <w:rPr>
        <w:sz w:val="10"/>
      </w:rPr>
      <w:fldChar w:fldCharType="separate"/>
    </w:r>
    <w:r w:rsidR="00EA2464">
      <w:rPr>
        <w:noProof/>
        <w:sz w:val="10"/>
      </w:rPr>
      <w:t>D_Estigia_00.docx</w:t>
    </w:r>
    <w:r>
      <w:rPr>
        <w:sz w:val="10"/>
      </w:rPr>
      <w:fldChar w:fldCharType="end"/>
    </w:r>
    <w:r>
      <w:tab/>
    </w:r>
    <w:r>
      <w:rPr>
        <w:sz w:val="16"/>
      </w:rPr>
      <w:t xml:space="preserve">Page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C74EA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of 1</w:t>
    </w:r>
  </w:p>
  <w:p w:rsidR="001E2ECE" w:rsidRDefault="001E2ECE">
    <w:pPr>
      <w:pStyle w:val="Kopfzeile"/>
      <w:tabs>
        <w:tab w:val="clear" w:pos="4536"/>
        <w:tab w:val="center" w:pos="5245"/>
      </w:tabs>
      <w:rPr>
        <w:sz w:val="16"/>
      </w:rPr>
    </w:pPr>
    <w:r>
      <w:tab/>
    </w:r>
    <w:r>
      <w:rPr>
        <w:sz w:val="16"/>
      </w:rPr>
      <w:fldChar w:fldCharType="begin"/>
    </w:r>
    <w:r>
      <w:rPr>
        <w:sz w:val="16"/>
      </w:rPr>
      <w:instrText>DATE \@ "d. MMMM yyyy"</w:instrText>
    </w:r>
    <w:r>
      <w:rPr>
        <w:sz w:val="16"/>
      </w:rPr>
      <w:fldChar w:fldCharType="separate"/>
    </w:r>
    <w:r w:rsidR="00EC74EA">
      <w:rPr>
        <w:noProof/>
        <w:sz w:val="16"/>
      </w:rPr>
      <w:t>17. May 2018</w:t>
    </w:r>
    <w:r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12646"/>
    <w:multiLevelType w:val="hybridMultilevel"/>
    <w:tmpl w:val="0002BC66"/>
    <w:lvl w:ilvl="0" w:tplc="247AD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8B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60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61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C7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8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0A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8A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69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E96047"/>
    <w:multiLevelType w:val="singleLevel"/>
    <w:tmpl w:val="107EEF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BF001BB"/>
    <w:multiLevelType w:val="singleLevel"/>
    <w:tmpl w:val="107EEF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C8"/>
    <w:rsid w:val="00043352"/>
    <w:rsid w:val="000433CC"/>
    <w:rsid w:val="000719F8"/>
    <w:rsid w:val="000D2C4E"/>
    <w:rsid w:val="000E21DF"/>
    <w:rsid w:val="0010107D"/>
    <w:rsid w:val="00125D83"/>
    <w:rsid w:val="00173C7A"/>
    <w:rsid w:val="00191192"/>
    <w:rsid w:val="001E2ECE"/>
    <w:rsid w:val="001F3D39"/>
    <w:rsid w:val="00221453"/>
    <w:rsid w:val="00222436"/>
    <w:rsid w:val="00317BA4"/>
    <w:rsid w:val="00396CA0"/>
    <w:rsid w:val="003F11A0"/>
    <w:rsid w:val="00402A74"/>
    <w:rsid w:val="004B76C4"/>
    <w:rsid w:val="005017EA"/>
    <w:rsid w:val="005449B1"/>
    <w:rsid w:val="00546C9A"/>
    <w:rsid w:val="005A7A5F"/>
    <w:rsid w:val="005D56B1"/>
    <w:rsid w:val="005F256C"/>
    <w:rsid w:val="006702A4"/>
    <w:rsid w:val="0068631E"/>
    <w:rsid w:val="006C40FC"/>
    <w:rsid w:val="007640C0"/>
    <w:rsid w:val="007A4F17"/>
    <w:rsid w:val="00805DCB"/>
    <w:rsid w:val="008642C5"/>
    <w:rsid w:val="008F71C1"/>
    <w:rsid w:val="009454DF"/>
    <w:rsid w:val="009F66C8"/>
    <w:rsid w:val="00A5165A"/>
    <w:rsid w:val="00AD048D"/>
    <w:rsid w:val="00B2693D"/>
    <w:rsid w:val="00B80A68"/>
    <w:rsid w:val="00B95AFE"/>
    <w:rsid w:val="00BD7E89"/>
    <w:rsid w:val="00BE7067"/>
    <w:rsid w:val="00C731C6"/>
    <w:rsid w:val="00CA4FAE"/>
    <w:rsid w:val="00E566FD"/>
    <w:rsid w:val="00EA2464"/>
    <w:rsid w:val="00EB1C49"/>
    <w:rsid w:val="00EC74EA"/>
    <w:rsid w:val="00EE6A5F"/>
    <w:rsid w:val="00F449AB"/>
    <w:rsid w:val="00F74265"/>
    <w:rsid w:val="00FC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2F0E5C-12F5-426F-A026-94A6D960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</w:style>
  <w:style w:type="paragraph" w:styleId="Textkrper2">
    <w:name w:val="Body Text 2"/>
    <w:basedOn w:val="Standard"/>
    <w:semiHidden/>
    <w:pPr>
      <w:jc w:val="both"/>
    </w:pPr>
    <w:rPr>
      <w:b/>
      <w:sz w:val="28"/>
    </w:rPr>
  </w:style>
  <w:style w:type="paragraph" w:styleId="Textkrper3">
    <w:name w:val="Body Text 3"/>
    <w:basedOn w:val="Standard"/>
    <w:semiHidden/>
    <w:pPr>
      <w:jc w:val="both"/>
    </w:pPr>
    <w:rPr>
      <w:sz w:val="32"/>
    </w:rPr>
  </w:style>
  <w:style w:type="paragraph" w:styleId="Textkrper-Einzug2">
    <w:name w:val="Body Text Indent 2"/>
    <w:basedOn w:val="Standard"/>
    <w:semiHidden/>
    <w:pPr>
      <w:tabs>
        <w:tab w:val="left" w:pos="2127"/>
      </w:tabs>
      <w:ind w:left="567"/>
    </w:pPr>
    <w:rPr>
      <w:rFonts w:ascii="Times New Roman" w:hAnsi="Times New Roman"/>
      <w:color w:val="FF0000"/>
    </w:rPr>
  </w:style>
  <w:style w:type="paragraph" w:styleId="StandardWeb">
    <w:name w:val="Normal (Web)"/>
    <w:basedOn w:val="Standard"/>
    <w:uiPriority w:val="99"/>
    <w:semiHidden/>
    <w:unhideWhenUsed/>
    <w:rsid w:val="009454D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125D83"/>
    <w:pPr>
      <w:autoSpaceDE w:val="0"/>
      <w:autoSpaceDN w:val="0"/>
      <w:adjustRightInd w:val="0"/>
    </w:pPr>
    <w:rPr>
      <w:rFonts w:ascii="MRSBGO+FrutigerLTPro-Roman" w:hAnsi="MRSBGO+FrutigerLTPro-Roman" w:cs="MRSBGO+FrutigerLTPro-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33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33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33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33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33CC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3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3C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449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9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8E772-D5FC-4973-8A5D-1F097386E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E507EA-05F2-4181-AA6C-1B3B2F12F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4C3C8-FF12-414E-9AFA-2183C8BAFB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Für den stetig an Bedeutung gewinnenden Markt an der leckagefreien Pumpen bringt die KSB Aktiengesellschaft, Frankenthal eine neuentwickelte mehrstufige Hochdruckpumpe</vt:lpstr>
      <vt:lpstr>Für den stetig an Bedeutung gewinnenden Markt an der leckagefreien Pumpen bringt die KSB Aktiengesellschaft, Frankenthal eine neuentwickelte mehrstufige Hochdruckpumpe</vt:lpstr>
    </vt:vector>
  </TitlesOfParts>
  <Company>SBS ACC KSB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den stetig an Bedeutung gewinnenden Markt an der leckagefreien Pumpen bringt die KSB Aktiengesellschaft, Frankenthal eine neuentwickelte mehrstufige Hochdruckpumpe</dc:title>
  <dc:creator>Christoph P. Pauly</dc:creator>
  <dc:description>Übers.: Fr. Burgess, QM jp</dc:description>
  <cp:lastModifiedBy>PAULCHR</cp:lastModifiedBy>
  <cp:revision>4</cp:revision>
  <cp:lastPrinted>2018-05-04T09:57:00Z</cp:lastPrinted>
  <dcterms:created xsi:type="dcterms:W3CDTF">2018-05-17T09:07:00Z</dcterms:created>
  <dcterms:modified xsi:type="dcterms:W3CDTF">2018-05-17T11:53:00Z</dcterms:modified>
</cp:coreProperties>
</file>