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1D" w:rsidRPr="00694C57" w:rsidRDefault="00BA22D4" w:rsidP="006C7D03">
      <w:pPr>
        <w:pStyle w:val="titel"/>
        <w:tabs>
          <w:tab w:val="clear" w:pos="0"/>
        </w:tabs>
        <w:ind w:right="2584"/>
        <w:rPr>
          <w:color w:val="000000" w:themeColor="text1"/>
          <w:sz w:val="24"/>
          <w:szCs w:val="24"/>
        </w:rPr>
      </w:pPr>
      <w:r>
        <w:rPr>
          <w:color w:val="000000" w:themeColor="text1"/>
          <w:sz w:val="24"/>
        </w:rPr>
        <w:t>Preliminary figures for 2022</w:t>
      </w:r>
    </w:p>
    <w:p w:rsidR="002A371D" w:rsidRPr="005F2419" w:rsidRDefault="002A371D" w:rsidP="006C7D03">
      <w:pPr>
        <w:pStyle w:val="titel"/>
        <w:tabs>
          <w:tab w:val="clear" w:pos="0"/>
        </w:tabs>
        <w:ind w:right="2584"/>
        <w:rPr>
          <w:color w:val="000000" w:themeColor="text1"/>
          <w:lang w:val="en-US"/>
        </w:rPr>
      </w:pPr>
    </w:p>
    <w:p w:rsidR="00134B37" w:rsidRPr="00563498" w:rsidRDefault="002A371D" w:rsidP="006C7D03">
      <w:pPr>
        <w:pStyle w:val="titel"/>
        <w:tabs>
          <w:tab w:val="clear" w:pos="0"/>
        </w:tabs>
        <w:spacing w:before="120" w:after="120"/>
        <w:ind w:right="2584"/>
        <w:jc w:val="both"/>
        <w:rPr>
          <w:color w:val="000000" w:themeColor="text1"/>
        </w:rPr>
      </w:pPr>
      <w:r>
        <w:rPr>
          <w:color w:val="000000" w:themeColor="text1"/>
        </w:rPr>
        <w:t>KSB announces an outstanding financial year 2022</w:t>
      </w:r>
    </w:p>
    <w:p w:rsidR="00B24132" w:rsidRPr="005F2419" w:rsidRDefault="00B24132" w:rsidP="006C7D03">
      <w:pPr>
        <w:pStyle w:val="titel"/>
        <w:tabs>
          <w:tab w:val="clear" w:pos="0"/>
        </w:tabs>
        <w:spacing w:before="120" w:after="120"/>
        <w:ind w:right="2584"/>
        <w:jc w:val="both"/>
        <w:rPr>
          <w:color w:val="auto"/>
          <w:sz w:val="28"/>
          <w:szCs w:val="28"/>
          <w:lang w:val="en-US"/>
        </w:rPr>
      </w:pPr>
    </w:p>
    <w:p w:rsidR="003F1A0D" w:rsidRDefault="00E4599E" w:rsidP="006C7D03">
      <w:pPr>
        <w:pStyle w:val="titel"/>
        <w:numPr>
          <w:ilvl w:val="0"/>
          <w:numId w:val="2"/>
        </w:numPr>
        <w:tabs>
          <w:tab w:val="clear" w:pos="0"/>
        </w:tabs>
        <w:spacing w:before="120" w:after="120"/>
        <w:ind w:left="426" w:right="2584" w:hanging="426"/>
        <w:jc w:val="both"/>
        <w:rPr>
          <w:b w:val="0"/>
          <w:color w:val="000000" w:themeColor="text1"/>
          <w:sz w:val="28"/>
          <w:szCs w:val="22"/>
        </w:rPr>
      </w:pPr>
      <w:r>
        <w:rPr>
          <w:b w:val="0"/>
          <w:color w:val="000000" w:themeColor="text1"/>
          <w:sz w:val="28"/>
        </w:rPr>
        <w:t xml:space="preserve">Order intake up 18.7 % on the previous year </w:t>
      </w:r>
    </w:p>
    <w:p w:rsidR="006A6E79" w:rsidRPr="00E85A56" w:rsidRDefault="00452139" w:rsidP="006C7D03">
      <w:pPr>
        <w:pStyle w:val="titel"/>
        <w:numPr>
          <w:ilvl w:val="0"/>
          <w:numId w:val="2"/>
        </w:numPr>
        <w:tabs>
          <w:tab w:val="clear" w:pos="0"/>
        </w:tabs>
        <w:spacing w:before="120" w:after="120"/>
        <w:ind w:left="426" w:right="2584" w:hanging="426"/>
        <w:jc w:val="both"/>
        <w:rPr>
          <w:b w:val="0"/>
          <w:color w:val="000000" w:themeColor="text1"/>
          <w:sz w:val="28"/>
          <w:szCs w:val="22"/>
        </w:rPr>
      </w:pPr>
      <w:r>
        <w:rPr>
          <w:b w:val="0"/>
          <w:color w:val="000000" w:themeColor="text1"/>
          <w:sz w:val="28"/>
        </w:rPr>
        <w:t xml:space="preserve">Sales revenue up 9.8 % on the previous year </w:t>
      </w:r>
    </w:p>
    <w:p w:rsidR="001B31DD" w:rsidRPr="00B47357" w:rsidRDefault="001B31DD" w:rsidP="001B31DD">
      <w:pPr>
        <w:pStyle w:val="titel"/>
        <w:numPr>
          <w:ilvl w:val="0"/>
          <w:numId w:val="2"/>
        </w:numPr>
        <w:tabs>
          <w:tab w:val="clear" w:pos="0"/>
        </w:tabs>
        <w:spacing w:before="120" w:after="120"/>
        <w:ind w:left="426" w:right="2584" w:hanging="426"/>
        <w:jc w:val="both"/>
        <w:rPr>
          <w:b w:val="0"/>
          <w:color w:val="000000" w:themeColor="text1"/>
          <w:sz w:val="28"/>
          <w:szCs w:val="22"/>
        </w:rPr>
      </w:pPr>
      <w:r>
        <w:rPr>
          <w:b w:val="0"/>
          <w:color w:val="000000" w:themeColor="text1"/>
          <w:sz w:val="28"/>
        </w:rPr>
        <w:t>EBIT above the previous year</w:t>
      </w:r>
    </w:p>
    <w:p w:rsidR="00042292" w:rsidRPr="008B470C" w:rsidRDefault="00042292" w:rsidP="006C7D03">
      <w:pPr>
        <w:spacing w:line="360" w:lineRule="auto"/>
        <w:ind w:right="2584"/>
        <w:jc w:val="both"/>
        <w:rPr>
          <w:rFonts w:cs="Arial"/>
          <w:szCs w:val="24"/>
        </w:rPr>
      </w:pPr>
    </w:p>
    <w:p w:rsidR="007555FF" w:rsidRPr="00B7266C" w:rsidRDefault="00D51C72" w:rsidP="008076ED">
      <w:pPr>
        <w:spacing w:line="360" w:lineRule="auto"/>
        <w:ind w:right="2584"/>
        <w:jc w:val="both"/>
        <w:rPr>
          <w:rFonts w:cs="Arial"/>
          <w:color w:val="000000" w:themeColor="text1"/>
          <w:szCs w:val="24"/>
        </w:rPr>
      </w:pPr>
      <w:r>
        <w:t xml:space="preserve">FRANKENTHAL: KSB, the </w:t>
      </w:r>
      <w:proofErr w:type="spellStart"/>
      <w:r>
        <w:t>Frankenthal</w:t>
      </w:r>
      <w:proofErr w:type="spellEnd"/>
      <w:r>
        <w:t>-based pump and valve manufac</w:t>
      </w:r>
      <w:r w:rsidR="005F2419">
        <w:softHyphen/>
      </w:r>
      <w:r>
        <w:t>turer, continued its very good business performance in the fourth quarter too and closed the financial year with a significant increase in order intake, sales revenue and EBIT. Expectations for order intake were revised upwards already in October. The preliminary figures for sales revenue and EBIT are at the upper end of the forecast. The increase was driven mainly by large orders in the Energy Market Area and by generally high customer demand in the Regions Americas and Asia</w:t>
      </w:r>
      <w:r w:rsidR="000D04F6">
        <w:t> / </w:t>
      </w:r>
      <w:r w:rsidR="006633CF">
        <w:t>Pacific</w:t>
      </w:r>
      <w:r>
        <w:t xml:space="preserve">. </w:t>
      </w:r>
    </w:p>
    <w:p w:rsidR="00714684" w:rsidRPr="005E3F3B" w:rsidRDefault="00714684" w:rsidP="008E4295">
      <w:pPr>
        <w:spacing w:line="360" w:lineRule="auto"/>
        <w:ind w:right="2584"/>
        <w:jc w:val="both"/>
        <w:rPr>
          <w:rFonts w:cs="Arial"/>
          <w:color w:val="000000" w:themeColor="text1"/>
          <w:szCs w:val="24"/>
        </w:rPr>
      </w:pPr>
    </w:p>
    <w:p w:rsidR="00626F10" w:rsidRDefault="00626F10" w:rsidP="008E4295">
      <w:pPr>
        <w:spacing w:line="360" w:lineRule="auto"/>
        <w:ind w:right="2584"/>
        <w:jc w:val="both"/>
        <w:rPr>
          <w:rFonts w:cs="Arial"/>
          <w:color w:val="000000" w:themeColor="text1"/>
          <w:szCs w:val="24"/>
        </w:rPr>
      </w:pPr>
      <w:r>
        <w:rPr>
          <w:color w:val="000000" w:themeColor="text1"/>
        </w:rPr>
        <w:t>In the 2022 financial year, KSB significantly increased</w:t>
      </w:r>
      <w:r>
        <w:rPr>
          <w:i/>
          <w:color w:val="000000" w:themeColor="text1"/>
        </w:rPr>
        <w:t xml:space="preserve"> </w:t>
      </w:r>
      <w:r>
        <w:rPr>
          <w:color w:val="000000" w:themeColor="text1"/>
        </w:rPr>
        <w:t>order intake by 18.7 % (+ € 450</w:t>
      </w:r>
      <w:r w:rsidR="005F2419">
        <w:rPr>
          <w:color w:val="000000" w:themeColor="text1"/>
        </w:rPr>
        <w:t> </w:t>
      </w:r>
      <w:r>
        <w:rPr>
          <w:color w:val="000000" w:themeColor="text1"/>
        </w:rPr>
        <w:t>million) to € 2,862</w:t>
      </w:r>
      <w:r w:rsidR="005F2419">
        <w:rPr>
          <w:color w:val="000000" w:themeColor="text1"/>
        </w:rPr>
        <w:t> </w:t>
      </w:r>
      <w:r>
        <w:rPr>
          <w:color w:val="000000" w:themeColor="text1"/>
        </w:rPr>
        <w:t>million.</w:t>
      </w:r>
      <w:r>
        <w:rPr>
          <w:i/>
          <w:color w:val="000000" w:themeColor="text1"/>
        </w:rPr>
        <w:t xml:space="preserve"> </w:t>
      </w:r>
      <w:r>
        <w:rPr>
          <w:color w:val="000000" w:themeColor="text1"/>
        </w:rPr>
        <w:t>The fourth quarter, which is traditionally weaker, closed with order intake of € 613 million, also up on the prior-year period by + 5.6 % (+ € 3</w:t>
      </w:r>
      <w:r w:rsidR="004A4266">
        <w:rPr>
          <w:color w:val="000000" w:themeColor="text1"/>
        </w:rPr>
        <w:t>3</w:t>
      </w:r>
      <w:r>
        <w:rPr>
          <w:color w:val="000000" w:themeColor="text1"/>
        </w:rPr>
        <w:t xml:space="preserve"> million). </w:t>
      </w:r>
    </w:p>
    <w:p w:rsidR="00787451" w:rsidRDefault="00787451" w:rsidP="008E4295">
      <w:pPr>
        <w:spacing w:line="360" w:lineRule="auto"/>
        <w:ind w:right="2584"/>
        <w:jc w:val="both"/>
        <w:rPr>
          <w:rFonts w:cs="Arial"/>
          <w:color w:val="000000" w:themeColor="text1"/>
          <w:szCs w:val="24"/>
        </w:rPr>
      </w:pPr>
    </w:p>
    <w:p w:rsidR="00CE591F" w:rsidRDefault="0001218B" w:rsidP="008E4295">
      <w:pPr>
        <w:spacing w:line="360" w:lineRule="auto"/>
        <w:ind w:right="2584"/>
        <w:jc w:val="both"/>
        <w:rPr>
          <w:color w:val="000000" w:themeColor="text1"/>
        </w:rPr>
      </w:pPr>
      <w:r>
        <w:rPr>
          <w:color w:val="000000" w:themeColor="text1"/>
        </w:rPr>
        <w:t>Sales revenue rose by + 9.8 % (+ € 230 million) to € 2,573 million in the financial year. The third quarter, which generated strong sales revenue, was exceeded again in the last quarter of the financial year: With sales revenue of € 749 million, it was + 17.5 % (+ € 111 million) above the</w:t>
      </w:r>
      <w:r w:rsidR="00CE591F">
        <w:rPr>
          <w:color w:val="000000" w:themeColor="text1"/>
        </w:rPr>
        <w:tab/>
      </w:r>
    </w:p>
    <w:p w:rsidR="00CE591F" w:rsidRDefault="00CE591F">
      <w:pPr>
        <w:rPr>
          <w:color w:val="000000" w:themeColor="text1"/>
        </w:rPr>
      </w:pPr>
    </w:p>
    <w:p w:rsidR="007670E0" w:rsidRPr="007670E0" w:rsidRDefault="0001218B" w:rsidP="008E4295">
      <w:pPr>
        <w:spacing w:line="360" w:lineRule="auto"/>
        <w:ind w:right="2584"/>
        <w:jc w:val="both"/>
        <w:rPr>
          <w:rFonts w:cs="Arial"/>
          <w:color w:val="0070C0"/>
          <w:szCs w:val="24"/>
        </w:rPr>
      </w:pPr>
      <w:r>
        <w:rPr>
          <w:color w:val="000000" w:themeColor="text1"/>
        </w:rPr>
        <w:t xml:space="preserve">comparative prior-year period. The Pumps, Valves and KSB </w:t>
      </w:r>
      <w:proofErr w:type="spellStart"/>
      <w:r>
        <w:rPr>
          <w:color w:val="000000" w:themeColor="text1"/>
        </w:rPr>
        <w:t>SupremeServ</w:t>
      </w:r>
      <w:proofErr w:type="spellEnd"/>
      <w:r>
        <w:rPr>
          <w:color w:val="000000" w:themeColor="text1"/>
        </w:rPr>
        <w:t xml:space="preserve"> Segments contributed + 18.5 %, + 8.2 % and + 19.5 % growth </w:t>
      </w:r>
      <w:r w:rsidR="00D32BE2">
        <w:rPr>
          <w:color w:val="000000" w:themeColor="text1"/>
        </w:rPr>
        <w:t>respectively</w:t>
      </w:r>
      <w:bookmarkStart w:id="0" w:name="_GoBack"/>
      <w:bookmarkEnd w:id="0"/>
      <w:r>
        <w:rPr>
          <w:color w:val="000000" w:themeColor="text1"/>
        </w:rPr>
        <w:t xml:space="preserve"> to quarterly sales revenue compared with the prior-year period. Production downtime due to the </w:t>
      </w:r>
      <w:proofErr w:type="spellStart"/>
      <w:r>
        <w:rPr>
          <w:color w:val="000000" w:themeColor="text1"/>
        </w:rPr>
        <w:t>cyber attack</w:t>
      </w:r>
      <w:proofErr w:type="spellEnd"/>
      <w:r>
        <w:rPr>
          <w:color w:val="000000" w:themeColor="text1"/>
        </w:rPr>
        <w:t>, the lockdown in China and damage caused by hail at the KSB plant in La Roche-</w:t>
      </w:r>
      <w:proofErr w:type="spellStart"/>
      <w:r>
        <w:rPr>
          <w:color w:val="000000" w:themeColor="text1"/>
        </w:rPr>
        <w:t>Chalais</w:t>
      </w:r>
      <w:proofErr w:type="spellEnd"/>
      <w:r>
        <w:rPr>
          <w:color w:val="000000" w:themeColor="text1"/>
        </w:rPr>
        <w:t xml:space="preserve"> in France were offset for the most part. At the same time, the consequences of the Russian war of aggression against Ukraine – uncertain procurement markets and logistics chains, as well as massive price increases for bought-in parts and energy – presented challenges for the company. </w:t>
      </w:r>
    </w:p>
    <w:p w:rsidR="006F1EA1" w:rsidRPr="00F155DD" w:rsidRDefault="006F1EA1" w:rsidP="008E4295">
      <w:pPr>
        <w:spacing w:line="360" w:lineRule="auto"/>
        <w:ind w:right="2584"/>
        <w:jc w:val="both"/>
        <w:rPr>
          <w:rFonts w:cs="Arial"/>
          <w:color w:val="000000" w:themeColor="text1"/>
          <w:szCs w:val="24"/>
        </w:rPr>
      </w:pPr>
    </w:p>
    <w:p w:rsidR="00E5036E" w:rsidRPr="009B1514" w:rsidRDefault="006B2CE6" w:rsidP="00694C57">
      <w:pPr>
        <w:spacing w:line="360" w:lineRule="auto"/>
        <w:ind w:right="2584"/>
        <w:jc w:val="both"/>
        <w:rPr>
          <w:rFonts w:cs="Arial"/>
          <w:color w:val="000000" w:themeColor="text1"/>
          <w:szCs w:val="24"/>
        </w:rPr>
      </w:pPr>
      <w:r>
        <w:rPr>
          <w:color w:val="000000" w:themeColor="text1"/>
        </w:rPr>
        <w:t>The Mining, General Industry and Water Market Areas in the largest Segment – Pumps – contributed most to the growth in sales revenue in the financial year. Sales revenue was down on the previous year only in the Energy Market Area, due among other things to the lockdown in China and sanctions imposed on Russia.</w:t>
      </w:r>
    </w:p>
    <w:p w:rsidR="00E5036E" w:rsidRDefault="00E5036E" w:rsidP="00694C57">
      <w:pPr>
        <w:spacing w:line="360" w:lineRule="auto"/>
        <w:ind w:right="2584"/>
        <w:jc w:val="both"/>
        <w:rPr>
          <w:rFonts w:cs="Arial"/>
          <w:color w:val="000000" w:themeColor="text1"/>
          <w:szCs w:val="24"/>
        </w:rPr>
      </w:pPr>
    </w:p>
    <w:p w:rsidR="0054302E" w:rsidRDefault="0054302E" w:rsidP="00694C57">
      <w:pPr>
        <w:spacing w:line="360" w:lineRule="auto"/>
        <w:ind w:right="2584"/>
        <w:jc w:val="both"/>
        <w:rPr>
          <w:rFonts w:cs="Arial"/>
          <w:color w:val="000000" w:themeColor="text1"/>
          <w:szCs w:val="24"/>
        </w:rPr>
      </w:pPr>
      <w:r>
        <w:rPr>
          <w:color w:val="000000" w:themeColor="text1"/>
        </w:rPr>
        <w:t xml:space="preserve">The good sales revenue performance had a positive impact, especially in the second half of the year, on earnings, which were at the upper end of the forecast. </w:t>
      </w:r>
    </w:p>
    <w:p w:rsidR="0054302E" w:rsidRDefault="0054302E" w:rsidP="00694C57">
      <w:pPr>
        <w:spacing w:line="360" w:lineRule="auto"/>
        <w:ind w:right="2584"/>
        <w:jc w:val="both"/>
        <w:rPr>
          <w:rFonts w:cs="Arial"/>
          <w:color w:val="000000" w:themeColor="text1"/>
          <w:szCs w:val="24"/>
        </w:rPr>
      </w:pPr>
    </w:p>
    <w:p w:rsidR="00ED75F4" w:rsidRPr="00B306B5" w:rsidRDefault="008E4295" w:rsidP="00694C57">
      <w:pPr>
        <w:spacing w:line="360" w:lineRule="auto"/>
        <w:ind w:right="2584"/>
        <w:jc w:val="both"/>
        <w:rPr>
          <w:rFonts w:cs="Arial"/>
          <w:color w:val="000000" w:themeColor="text1"/>
          <w:szCs w:val="24"/>
        </w:rPr>
      </w:pPr>
      <w:r>
        <w:rPr>
          <w:color w:val="000000" w:themeColor="text1"/>
        </w:rPr>
        <w:t>“In the final spurt for the year, KSB employees around the world did go the extra mile. As a team, this is how we succeeded in achieving our goals for the 2022 financial year, despite the multitude of adverse conditions,” says CEO Dr Stephan Timmermann. “I am very proud that we were once again able to develop the company in the interests of the stakeholders and employees, while continuing the sustained increase in the return.”</w:t>
      </w:r>
    </w:p>
    <w:p w:rsidR="008E4295" w:rsidRPr="00B306B5" w:rsidRDefault="008E4295" w:rsidP="005B68FE">
      <w:pPr>
        <w:spacing w:line="360" w:lineRule="auto"/>
        <w:ind w:right="2584"/>
        <w:rPr>
          <w:rFonts w:cs="Arial"/>
          <w:color w:val="000000" w:themeColor="text1"/>
          <w:szCs w:val="24"/>
        </w:rPr>
      </w:pPr>
    </w:p>
    <w:p w:rsidR="00C81634" w:rsidRDefault="00C81634" w:rsidP="006C7D03">
      <w:pPr>
        <w:spacing w:line="360" w:lineRule="auto"/>
        <w:ind w:right="2584"/>
        <w:jc w:val="both"/>
        <w:rPr>
          <w:rFonts w:cs="Arial"/>
          <w:i/>
          <w:snapToGrid w:val="0"/>
          <w:color w:val="000000"/>
          <w:sz w:val="18"/>
          <w:szCs w:val="18"/>
        </w:rPr>
      </w:pPr>
      <w:r>
        <w:rPr>
          <w:i/>
          <w:snapToGrid w:val="0"/>
          <w:color w:val="000000" w:themeColor="text1"/>
          <w:sz w:val="18"/>
        </w:rPr>
        <w:t>KSB is</w:t>
      </w:r>
      <w:r>
        <w:rPr>
          <w:i/>
          <w:snapToGrid w:val="0"/>
          <w:sz w:val="18"/>
        </w:rPr>
        <w:t xml:space="preserve"> a leading international manufacturer of pumps and valves. </w:t>
      </w:r>
      <w:r>
        <w:rPr>
          <w:i/>
          <w:snapToGrid w:val="0"/>
          <w:color w:val="000000"/>
          <w:sz w:val="18"/>
        </w:rPr>
        <w:t xml:space="preserve">The </w:t>
      </w:r>
      <w:proofErr w:type="spellStart"/>
      <w:r>
        <w:rPr>
          <w:i/>
          <w:snapToGrid w:val="0"/>
          <w:color w:val="000000"/>
          <w:sz w:val="18"/>
        </w:rPr>
        <w:t>Frankenthal</w:t>
      </w:r>
      <w:proofErr w:type="spellEnd"/>
      <w:r>
        <w:rPr>
          <w:i/>
          <w:snapToGrid w:val="0"/>
          <w:color w:val="000000"/>
          <w:sz w:val="18"/>
        </w:rPr>
        <w:t>-based Group has a presence on five continents with its own sales and marketing organisations, manufacturing facilities and service operations. With a workforce of around 15,700, the KSB Group generated sales revenue of € 2.6 billion in 2022.</w:t>
      </w:r>
    </w:p>
    <w:sectPr w:rsidR="00C81634" w:rsidSect="000C3A77">
      <w:headerReference w:type="default" r:id="rId9"/>
      <w:footerReference w:type="default" r:id="rId10"/>
      <w:pgSz w:w="11906" w:h="16838"/>
      <w:pgMar w:top="2948" w:right="249" w:bottom="1701" w:left="1276" w:header="567" w:footer="510"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50" w:rsidRDefault="00DF5750">
      <w:r>
        <w:separator/>
      </w:r>
    </w:p>
  </w:endnote>
  <w:endnote w:type="continuationSeparator" w:id="0">
    <w:p w:rsidR="00DF5750" w:rsidRDefault="00DF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 LT Pro">
    <w:altName w:val="Times New Roman"/>
    <w:panose1 w:val="02020602060506020403"/>
    <w:charset w:val="00"/>
    <w:family w:val="roman"/>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7" w:rsidRDefault="00C53317" w:rsidP="000C3A77">
    <w:pPr>
      <w:pStyle w:val="Fuzeile"/>
      <w:tabs>
        <w:tab w:val="left" w:pos="2694"/>
      </w:tabs>
      <w:ind w:left="1276"/>
    </w:pPr>
  </w:p>
  <w:p w:rsidR="00C53317" w:rsidRPr="008B398C" w:rsidRDefault="00897FA2" w:rsidP="000C3A77">
    <w:pPr>
      <w:pStyle w:val="Fuzeile"/>
      <w:tabs>
        <w:tab w:val="clear" w:pos="4536"/>
        <w:tab w:val="left" w:pos="2410"/>
        <w:tab w:val="left" w:pos="2694"/>
        <w:tab w:val="center" w:pos="4395"/>
        <w:tab w:val="right" w:pos="5529"/>
      </w:tabs>
      <w:rPr>
        <w:b/>
        <w:color w:val="00579D"/>
        <w:sz w:val="16"/>
      </w:rPr>
    </w:pPr>
    <w:r>
      <w:rPr>
        <w:b/>
        <w:noProof/>
        <w:color w:val="00579D"/>
        <w:sz w:val="16"/>
        <w:lang w:eastAsia="en-GB"/>
      </w:rPr>
      <mc:AlternateContent>
        <mc:Choice Requires="wps">
          <w:drawing>
            <wp:anchor distT="0" distB="0" distL="114300" distR="114300" simplePos="0" relativeHeight="251657728" behindDoc="0" locked="0" layoutInCell="1" allowOverlap="1" wp14:anchorId="46DBA057" wp14:editId="72A3029E">
              <wp:simplePos x="0" y="0"/>
              <wp:positionH relativeFrom="column">
                <wp:posOffset>-1905</wp:posOffset>
              </wp:positionH>
              <wp:positionV relativeFrom="paragraph">
                <wp:posOffset>-65405</wp:posOffset>
              </wp:positionV>
              <wp:extent cx="4914900" cy="5080"/>
              <wp:effectExtent l="7620" t="10795"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508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F688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5pt" to="38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" strokecolor="silver" strokeweight="1pt"/>
          </w:pict>
        </mc:Fallback>
      </mc:AlternateContent>
    </w:r>
    <w:r>
      <w:rPr>
        <w:b/>
        <w:color w:val="00579D"/>
        <w:sz w:val="16"/>
      </w:rPr>
      <w:t xml:space="preserve">Published by </w:t>
    </w:r>
    <w:r>
      <w:rPr>
        <w:b/>
        <w:color w:val="00579D"/>
        <w:sz w:val="16"/>
      </w:rPr>
      <w:tab/>
      <w:t>Contact</w:t>
    </w:r>
  </w:p>
  <w:p w:rsidR="009A52F9" w:rsidRPr="00811CEE" w:rsidRDefault="00C53317" w:rsidP="009A52F9">
    <w:pPr>
      <w:pStyle w:val="Fuzeile"/>
      <w:tabs>
        <w:tab w:val="clear" w:pos="4536"/>
        <w:tab w:val="left" w:pos="2410"/>
        <w:tab w:val="left" w:pos="2694"/>
        <w:tab w:val="center" w:pos="4395"/>
        <w:tab w:val="right" w:pos="5529"/>
      </w:tabs>
      <w:rPr>
        <w:color w:val="808080"/>
        <w:sz w:val="16"/>
      </w:rPr>
    </w:pPr>
    <w:r>
      <w:rPr>
        <w:color w:val="808080"/>
        <w:sz w:val="16"/>
      </w:rPr>
      <w:t xml:space="preserve">KSB SE &amp; Co. </w:t>
    </w:r>
    <w:proofErr w:type="spellStart"/>
    <w:r>
      <w:rPr>
        <w:color w:val="808080"/>
        <w:sz w:val="16"/>
      </w:rPr>
      <w:t>KGaA</w:t>
    </w:r>
    <w:proofErr w:type="spellEnd"/>
    <w:r>
      <w:rPr>
        <w:color w:val="808080"/>
        <w:sz w:val="16"/>
      </w:rPr>
      <w:tab/>
      <w:t>Sonja Ayasse</w:t>
    </w:r>
  </w:p>
  <w:p w:rsidR="009A52F9" w:rsidRPr="00811CEE" w:rsidRDefault="00EE2629" w:rsidP="009A52F9">
    <w:pPr>
      <w:pStyle w:val="Fuzeile"/>
      <w:tabs>
        <w:tab w:val="clear" w:pos="4536"/>
        <w:tab w:val="left" w:pos="2410"/>
        <w:tab w:val="left" w:pos="2694"/>
        <w:tab w:val="center" w:pos="4395"/>
        <w:tab w:val="right" w:pos="5529"/>
      </w:tabs>
      <w:rPr>
        <w:color w:val="808080"/>
        <w:sz w:val="16"/>
      </w:rPr>
    </w:pPr>
    <w:r>
      <w:rPr>
        <w:color w:val="808080"/>
        <w:sz w:val="16"/>
      </w:rPr>
      <w:t xml:space="preserve">Corporate Communications </w:t>
    </w:r>
    <w:r>
      <w:rPr>
        <w:color w:val="808080"/>
        <w:sz w:val="16"/>
      </w:rPr>
      <w:tab/>
      <w:t>Tel. + 49 6233 86-3118, Mobile +49 151 22953838</w:t>
    </w:r>
  </w:p>
  <w:p w:rsidR="009A52F9" w:rsidRPr="00811CEE" w:rsidRDefault="009A52F9" w:rsidP="009A52F9">
    <w:pPr>
      <w:pStyle w:val="Fuzeile"/>
      <w:tabs>
        <w:tab w:val="clear" w:pos="4536"/>
        <w:tab w:val="left" w:pos="2410"/>
        <w:tab w:val="left" w:pos="2694"/>
        <w:tab w:val="center" w:pos="4395"/>
        <w:tab w:val="right" w:pos="5529"/>
      </w:tabs>
      <w:rPr>
        <w:color w:val="808080"/>
        <w:sz w:val="16"/>
      </w:rPr>
    </w:pPr>
    <w:r>
      <w:rPr>
        <w:color w:val="808080"/>
        <w:sz w:val="16"/>
      </w:rPr>
      <w:t xml:space="preserve">67227 </w:t>
    </w:r>
    <w:proofErr w:type="spellStart"/>
    <w:r>
      <w:rPr>
        <w:color w:val="808080"/>
        <w:sz w:val="16"/>
      </w:rPr>
      <w:t>Frankenthal</w:t>
    </w:r>
    <w:proofErr w:type="spellEnd"/>
    <w:r>
      <w:rPr>
        <w:color w:val="808080"/>
        <w:sz w:val="16"/>
      </w:rPr>
      <w:tab/>
      <w:t>sonja.ayasse@ksb.com</w:t>
    </w:r>
  </w:p>
  <w:p w:rsidR="00C53317" w:rsidRPr="009F253A" w:rsidRDefault="00C53317" w:rsidP="009A52F9">
    <w:pPr>
      <w:pStyle w:val="Fuzeile"/>
      <w:tabs>
        <w:tab w:val="clear" w:pos="4536"/>
        <w:tab w:val="left" w:pos="2410"/>
        <w:tab w:val="left" w:pos="2694"/>
        <w:tab w:val="center" w:pos="4395"/>
        <w:tab w:val="right" w:pos="5529"/>
      </w:tabs>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50" w:rsidRDefault="00DF5750">
      <w:r>
        <w:separator/>
      </w:r>
    </w:p>
  </w:footnote>
  <w:footnote w:type="continuationSeparator" w:id="0">
    <w:p w:rsidR="00DF5750" w:rsidRDefault="00DF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7" w:rsidRDefault="00C53317" w:rsidP="000C3A77">
    <w:pPr>
      <w:pStyle w:val="Kopfzeile"/>
      <w:tabs>
        <w:tab w:val="clear" w:pos="4536"/>
        <w:tab w:val="clear" w:pos="9072"/>
        <w:tab w:val="right" w:pos="9639"/>
        <w:tab w:val="right" w:pos="10915"/>
      </w:tabs>
      <w:ind w:right="991"/>
    </w:pPr>
    <w:r>
      <w:tab/>
    </w:r>
    <w:r>
      <w:rPr>
        <w:noProof/>
        <w:lang w:eastAsia="en-GB"/>
      </w:rPr>
      <w:drawing>
        <wp:inline distT="0" distB="0" distL="0" distR="0" wp14:anchorId="08FFA4FC" wp14:editId="52691BE1">
          <wp:extent cx="1057275" cy="462280"/>
          <wp:effectExtent l="1905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57275" cy="462280"/>
                  </a:xfrm>
                  <a:prstGeom prst="rect">
                    <a:avLst/>
                  </a:prstGeom>
                  <a:noFill/>
                  <a:ln w="9525">
                    <a:noFill/>
                    <a:miter lim="800000"/>
                    <a:headEnd/>
                    <a:tailEnd/>
                  </a:ln>
                </pic:spPr>
              </pic:pic>
            </a:graphicData>
          </a:graphic>
        </wp:inline>
      </w:drawing>
    </w:r>
  </w:p>
  <w:p w:rsidR="000578A5" w:rsidRDefault="000578A5" w:rsidP="000C3A77">
    <w:pPr>
      <w:pStyle w:val="Kopfzeile"/>
      <w:tabs>
        <w:tab w:val="clear" w:pos="4536"/>
        <w:tab w:val="clear" w:pos="9072"/>
        <w:tab w:val="right" w:pos="9214"/>
        <w:tab w:val="right" w:pos="10915"/>
      </w:tabs>
      <w:rPr>
        <w:b/>
        <w:color w:val="00579D"/>
        <w:sz w:val="40"/>
      </w:rPr>
    </w:pPr>
  </w:p>
  <w:p w:rsidR="000578A5" w:rsidRDefault="000578A5" w:rsidP="000C3A77">
    <w:pPr>
      <w:pStyle w:val="Kopfzeile"/>
      <w:tabs>
        <w:tab w:val="clear" w:pos="4536"/>
        <w:tab w:val="clear" w:pos="9072"/>
        <w:tab w:val="right" w:pos="9214"/>
        <w:tab w:val="right" w:pos="10915"/>
      </w:tabs>
      <w:rPr>
        <w:b/>
        <w:color w:val="00579D"/>
        <w:sz w:val="40"/>
      </w:rPr>
    </w:pPr>
  </w:p>
  <w:p w:rsidR="00C53317" w:rsidRPr="008B398C" w:rsidRDefault="00C53317" w:rsidP="000C3A77">
    <w:pPr>
      <w:pStyle w:val="Kopfzeile"/>
      <w:tabs>
        <w:tab w:val="clear" w:pos="4536"/>
        <w:tab w:val="clear" w:pos="9072"/>
        <w:tab w:val="right" w:pos="9214"/>
        <w:tab w:val="right" w:pos="10915"/>
      </w:tabs>
      <w:rPr>
        <w:b/>
        <w:color w:val="00579D"/>
        <w:sz w:val="40"/>
      </w:rPr>
    </w:pPr>
    <w:r>
      <w:rPr>
        <w:b/>
        <w:color w:val="00579D"/>
        <w:sz w:val="40"/>
      </w:rPr>
      <w:t>Press Release</w:t>
    </w:r>
  </w:p>
  <w:p w:rsidR="00C53317" w:rsidRPr="00286437" w:rsidRDefault="00897FA2" w:rsidP="000C3A77">
    <w:pPr>
      <w:pStyle w:val="datum"/>
      <w:tabs>
        <w:tab w:val="clear" w:pos="1701"/>
        <w:tab w:val="right" w:pos="9214"/>
      </w:tabs>
      <w:ind w:left="0"/>
    </w:pPr>
    <w:r>
      <w:rPr>
        <w:noProof/>
        <w:lang w:eastAsia="en-GB"/>
      </w:rPr>
      <mc:AlternateContent>
        <mc:Choice Requires="wps">
          <w:drawing>
            <wp:anchor distT="0" distB="0" distL="114300" distR="114300" simplePos="0" relativeHeight="251656704" behindDoc="0" locked="0" layoutInCell="1" allowOverlap="1" wp14:anchorId="255F79C1" wp14:editId="5ACEB3FC">
              <wp:simplePos x="0" y="0"/>
              <wp:positionH relativeFrom="column">
                <wp:posOffset>5715</wp:posOffset>
              </wp:positionH>
              <wp:positionV relativeFrom="paragraph">
                <wp:posOffset>73025</wp:posOffset>
              </wp:positionV>
              <wp:extent cx="5029200" cy="0"/>
              <wp:effectExtent l="15240" t="6350" r="13335"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B437"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5pt" to="39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" strokecolor="silver" strokeweight="1pt"/>
          </w:pict>
        </mc:Fallback>
      </mc:AlternateContent>
    </w:r>
  </w:p>
  <w:p w:rsidR="00C53317" w:rsidRPr="00286437" w:rsidRDefault="00C53317" w:rsidP="007C18EB">
    <w:pPr>
      <w:pStyle w:val="datum"/>
      <w:tabs>
        <w:tab w:val="clear" w:pos="1701"/>
        <w:tab w:val="right" w:pos="7938"/>
      </w:tabs>
      <w:ind w:left="0"/>
    </w:pPr>
    <w:r>
      <w:rPr>
        <w:b/>
        <w:color w:val="808080"/>
      </w:rPr>
      <w:t>KSB Group</w:t>
    </w:r>
    <w:r>
      <w:t xml:space="preserve"> </w:t>
    </w:r>
    <w:r>
      <w:tab/>
      <w:t xml:space="preserve">31 January 2023 / Page </w:t>
    </w:r>
    <w:r w:rsidRPr="00286437">
      <w:fldChar w:fldCharType="begin"/>
    </w:r>
    <w:r w:rsidRPr="00286437">
      <w:instrText xml:space="preserve"> </w:instrText>
    </w:r>
    <w:r>
      <w:instrText>PAGE</w:instrText>
    </w:r>
    <w:r w:rsidRPr="00286437">
      <w:instrText xml:space="preserve">  \* MERGEFORMAT </w:instrText>
    </w:r>
    <w:r w:rsidRPr="00286437">
      <w:fldChar w:fldCharType="separate"/>
    </w:r>
    <w:r w:rsidR="00D32BE2">
      <w:rPr>
        <w:noProof/>
      </w:rPr>
      <w:t>3</w:t>
    </w:r>
    <w:r w:rsidRPr="00286437">
      <w:fldChar w:fldCharType="end"/>
    </w:r>
    <w:r>
      <w:t>/</w:t>
    </w:r>
    <w:r w:rsidR="00DF5750">
      <w:fldChar w:fldCharType="begin"/>
    </w:r>
    <w:r w:rsidR="00DF5750">
      <w:instrText xml:space="preserve"> NUMPAGES  \* MERGEFORMAT </w:instrText>
    </w:r>
    <w:r w:rsidR="00DF5750">
      <w:fldChar w:fldCharType="separate"/>
    </w:r>
    <w:r w:rsidR="00D32BE2">
      <w:rPr>
        <w:noProof/>
      </w:rPr>
      <w:t>3</w:t>
    </w:r>
    <w:r w:rsidR="00DF5750">
      <w:rPr>
        <w:noProof/>
      </w:rPr>
      <w:fldChar w:fldCharType="end"/>
    </w:r>
  </w:p>
  <w:p w:rsidR="00C53317" w:rsidRPr="008F653D" w:rsidRDefault="00C53317" w:rsidP="000C3A77">
    <w:pPr>
      <w:pStyle w:val="Kopfzeile"/>
      <w:tabs>
        <w:tab w:val="clear" w:pos="4536"/>
        <w:tab w:val="clear" w:pos="9072"/>
        <w:tab w:val="right" w:pos="9214"/>
        <w:tab w:val="right" w:pos="1091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D7D15"/>
    <w:multiLevelType w:val="hybridMultilevel"/>
    <w:tmpl w:val="B270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83B1C"/>
    <w:multiLevelType w:val="hybridMultilevel"/>
    <w:tmpl w:val="B47CA6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A630D"/>
    <w:multiLevelType w:val="hybridMultilevel"/>
    <w:tmpl w:val="7730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16B21"/>
    <w:multiLevelType w:val="hybridMultilevel"/>
    <w:tmpl w:val="6104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125BD"/>
    <w:multiLevelType w:val="hybridMultilevel"/>
    <w:tmpl w:val="0D8E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EC"/>
    <w:rsid w:val="000000DB"/>
    <w:rsid w:val="000028DF"/>
    <w:rsid w:val="00003A4C"/>
    <w:rsid w:val="000048E2"/>
    <w:rsid w:val="00005EDD"/>
    <w:rsid w:val="00006372"/>
    <w:rsid w:val="0001218B"/>
    <w:rsid w:val="00012213"/>
    <w:rsid w:val="00012DA9"/>
    <w:rsid w:val="0001331C"/>
    <w:rsid w:val="00015D5C"/>
    <w:rsid w:val="000206E0"/>
    <w:rsid w:val="000215BD"/>
    <w:rsid w:val="00022605"/>
    <w:rsid w:val="00022FE9"/>
    <w:rsid w:val="00023D07"/>
    <w:rsid w:val="00025E63"/>
    <w:rsid w:val="000301CD"/>
    <w:rsid w:val="00031F56"/>
    <w:rsid w:val="0003492F"/>
    <w:rsid w:val="00042292"/>
    <w:rsid w:val="00044FBB"/>
    <w:rsid w:val="0004629B"/>
    <w:rsid w:val="000471F4"/>
    <w:rsid w:val="00050C15"/>
    <w:rsid w:val="00052296"/>
    <w:rsid w:val="00054081"/>
    <w:rsid w:val="00055674"/>
    <w:rsid w:val="00055735"/>
    <w:rsid w:val="00056817"/>
    <w:rsid w:val="000578A5"/>
    <w:rsid w:val="00057B8B"/>
    <w:rsid w:val="000606FD"/>
    <w:rsid w:val="00062DB2"/>
    <w:rsid w:val="000653E0"/>
    <w:rsid w:val="00066B5A"/>
    <w:rsid w:val="00066C17"/>
    <w:rsid w:val="00070E92"/>
    <w:rsid w:val="000710A1"/>
    <w:rsid w:val="0007180F"/>
    <w:rsid w:val="00073A5D"/>
    <w:rsid w:val="00075A27"/>
    <w:rsid w:val="00075B66"/>
    <w:rsid w:val="000903EB"/>
    <w:rsid w:val="0009128E"/>
    <w:rsid w:val="000938EC"/>
    <w:rsid w:val="00096B4E"/>
    <w:rsid w:val="000A0C18"/>
    <w:rsid w:val="000A2616"/>
    <w:rsid w:val="000A3AF8"/>
    <w:rsid w:val="000A6A2D"/>
    <w:rsid w:val="000A6AED"/>
    <w:rsid w:val="000A7C01"/>
    <w:rsid w:val="000B13E9"/>
    <w:rsid w:val="000B174A"/>
    <w:rsid w:val="000B2BF4"/>
    <w:rsid w:val="000B3387"/>
    <w:rsid w:val="000B3988"/>
    <w:rsid w:val="000B7741"/>
    <w:rsid w:val="000C0925"/>
    <w:rsid w:val="000C12C3"/>
    <w:rsid w:val="000C1DDF"/>
    <w:rsid w:val="000C3A77"/>
    <w:rsid w:val="000C447C"/>
    <w:rsid w:val="000C4561"/>
    <w:rsid w:val="000C57ED"/>
    <w:rsid w:val="000C6CF7"/>
    <w:rsid w:val="000C6E09"/>
    <w:rsid w:val="000C71B0"/>
    <w:rsid w:val="000C7E0E"/>
    <w:rsid w:val="000D04F6"/>
    <w:rsid w:val="000D164A"/>
    <w:rsid w:val="000D2634"/>
    <w:rsid w:val="000D2E5B"/>
    <w:rsid w:val="000D48CC"/>
    <w:rsid w:val="000D6E6A"/>
    <w:rsid w:val="000D7558"/>
    <w:rsid w:val="000E1FBC"/>
    <w:rsid w:val="000E365C"/>
    <w:rsid w:val="000E6A2B"/>
    <w:rsid w:val="000F2B29"/>
    <w:rsid w:val="000F2E85"/>
    <w:rsid w:val="000F5D96"/>
    <w:rsid w:val="001033C9"/>
    <w:rsid w:val="001051FF"/>
    <w:rsid w:val="00110356"/>
    <w:rsid w:val="00111E5F"/>
    <w:rsid w:val="001126BA"/>
    <w:rsid w:val="001137ED"/>
    <w:rsid w:val="001147F1"/>
    <w:rsid w:val="0012125F"/>
    <w:rsid w:val="00123E1E"/>
    <w:rsid w:val="00127C85"/>
    <w:rsid w:val="001311ED"/>
    <w:rsid w:val="00134B37"/>
    <w:rsid w:val="0013507D"/>
    <w:rsid w:val="001351CF"/>
    <w:rsid w:val="001455B2"/>
    <w:rsid w:val="00151FBC"/>
    <w:rsid w:val="00154CBB"/>
    <w:rsid w:val="001579E1"/>
    <w:rsid w:val="001638D7"/>
    <w:rsid w:val="00163B8F"/>
    <w:rsid w:val="00167A84"/>
    <w:rsid w:val="00171594"/>
    <w:rsid w:val="00177A3E"/>
    <w:rsid w:val="00183DF1"/>
    <w:rsid w:val="00192BE3"/>
    <w:rsid w:val="001A5A9C"/>
    <w:rsid w:val="001A66E1"/>
    <w:rsid w:val="001A681F"/>
    <w:rsid w:val="001B1F45"/>
    <w:rsid w:val="001B2A07"/>
    <w:rsid w:val="001B31DD"/>
    <w:rsid w:val="001B34D1"/>
    <w:rsid w:val="001C6FD6"/>
    <w:rsid w:val="001D073E"/>
    <w:rsid w:val="001D16F8"/>
    <w:rsid w:val="001D3316"/>
    <w:rsid w:val="001E023F"/>
    <w:rsid w:val="001E561C"/>
    <w:rsid w:val="001F0F09"/>
    <w:rsid w:val="001F30D4"/>
    <w:rsid w:val="001F6155"/>
    <w:rsid w:val="00200036"/>
    <w:rsid w:val="002001A7"/>
    <w:rsid w:val="0020180F"/>
    <w:rsid w:val="00201C33"/>
    <w:rsid w:val="00202F58"/>
    <w:rsid w:val="00206F6F"/>
    <w:rsid w:val="002119AD"/>
    <w:rsid w:val="00211C89"/>
    <w:rsid w:val="00213DC6"/>
    <w:rsid w:val="00231E0E"/>
    <w:rsid w:val="00231E33"/>
    <w:rsid w:val="002343FE"/>
    <w:rsid w:val="00237D87"/>
    <w:rsid w:val="002417AE"/>
    <w:rsid w:val="0024238D"/>
    <w:rsid w:val="00245FD4"/>
    <w:rsid w:val="00250D60"/>
    <w:rsid w:val="00254FFB"/>
    <w:rsid w:val="0025530A"/>
    <w:rsid w:val="00266B09"/>
    <w:rsid w:val="00276A86"/>
    <w:rsid w:val="00281F9B"/>
    <w:rsid w:val="00291FF8"/>
    <w:rsid w:val="00296388"/>
    <w:rsid w:val="002973BA"/>
    <w:rsid w:val="002A371D"/>
    <w:rsid w:val="002A419A"/>
    <w:rsid w:val="002A60F9"/>
    <w:rsid w:val="002B103A"/>
    <w:rsid w:val="002B4B53"/>
    <w:rsid w:val="002C154A"/>
    <w:rsid w:val="002C3998"/>
    <w:rsid w:val="002C7AA8"/>
    <w:rsid w:val="002D15EB"/>
    <w:rsid w:val="002D1663"/>
    <w:rsid w:val="002D3054"/>
    <w:rsid w:val="002E4850"/>
    <w:rsid w:val="002E5B11"/>
    <w:rsid w:val="002E6215"/>
    <w:rsid w:val="002F2EFB"/>
    <w:rsid w:val="002F51C8"/>
    <w:rsid w:val="00300F5C"/>
    <w:rsid w:val="00304B34"/>
    <w:rsid w:val="0030626A"/>
    <w:rsid w:val="00306CE1"/>
    <w:rsid w:val="00307812"/>
    <w:rsid w:val="003078B9"/>
    <w:rsid w:val="00315527"/>
    <w:rsid w:val="0032410D"/>
    <w:rsid w:val="00331660"/>
    <w:rsid w:val="00332666"/>
    <w:rsid w:val="00340422"/>
    <w:rsid w:val="00343B96"/>
    <w:rsid w:val="00343CF8"/>
    <w:rsid w:val="00347F0C"/>
    <w:rsid w:val="00347FB5"/>
    <w:rsid w:val="00352AB7"/>
    <w:rsid w:val="003672CD"/>
    <w:rsid w:val="003724DC"/>
    <w:rsid w:val="00386004"/>
    <w:rsid w:val="00387B50"/>
    <w:rsid w:val="0039643C"/>
    <w:rsid w:val="003A03EB"/>
    <w:rsid w:val="003A2469"/>
    <w:rsid w:val="003A5353"/>
    <w:rsid w:val="003A6930"/>
    <w:rsid w:val="003B287E"/>
    <w:rsid w:val="003B4831"/>
    <w:rsid w:val="003B6BFD"/>
    <w:rsid w:val="003C35D2"/>
    <w:rsid w:val="003D1A62"/>
    <w:rsid w:val="003D1A70"/>
    <w:rsid w:val="003D38F6"/>
    <w:rsid w:val="003D4401"/>
    <w:rsid w:val="003D4944"/>
    <w:rsid w:val="003E55C3"/>
    <w:rsid w:val="003E6607"/>
    <w:rsid w:val="003E6E65"/>
    <w:rsid w:val="003F1A0D"/>
    <w:rsid w:val="003F3F68"/>
    <w:rsid w:val="003F4BA9"/>
    <w:rsid w:val="0040272D"/>
    <w:rsid w:val="00403BAB"/>
    <w:rsid w:val="00404095"/>
    <w:rsid w:val="0040684E"/>
    <w:rsid w:val="00411EEF"/>
    <w:rsid w:val="0042137E"/>
    <w:rsid w:val="004214AC"/>
    <w:rsid w:val="00422C65"/>
    <w:rsid w:val="0042450A"/>
    <w:rsid w:val="004258D5"/>
    <w:rsid w:val="00426761"/>
    <w:rsid w:val="004270D2"/>
    <w:rsid w:val="004326BE"/>
    <w:rsid w:val="00436A06"/>
    <w:rsid w:val="00436E14"/>
    <w:rsid w:val="0043794B"/>
    <w:rsid w:val="00442C12"/>
    <w:rsid w:val="00445C76"/>
    <w:rsid w:val="004468EC"/>
    <w:rsid w:val="00450639"/>
    <w:rsid w:val="00452139"/>
    <w:rsid w:val="00452678"/>
    <w:rsid w:val="0045443F"/>
    <w:rsid w:val="00456043"/>
    <w:rsid w:val="00456FFA"/>
    <w:rsid w:val="00460C61"/>
    <w:rsid w:val="00461A93"/>
    <w:rsid w:val="004658CB"/>
    <w:rsid w:val="004664C1"/>
    <w:rsid w:val="004666B3"/>
    <w:rsid w:val="0046694F"/>
    <w:rsid w:val="004731E9"/>
    <w:rsid w:val="00473E9A"/>
    <w:rsid w:val="004756F6"/>
    <w:rsid w:val="00475C6A"/>
    <w:rsid w:val="00482B7F"/>
    <w:rsid w:val="00482D51"/>
    <w:rsid w:val="00483065"/>
    <w:rsid w:val="00491FF9"/>
    <w:rsid w:val="0049466E"/>
    <w:rsid w:val="00497505"/>
    <w:rsid w:val="004A0F7D"/>
    <w:rsid w:val="004A18BA"/>
    <w:rsid w:val="004A4266"/>
    <w:rsid w:val="004A6F5D"/>
    <w:rsid w:val="004B0987"/>
    <w:rsid w:val="004B2983"/>
    <w:rsid w:val="004B64D6"/>
    <w:rsid w:val="004B680E"/>
    <w:rsid w:val="004B78FA"/>
    <w:rsid w:val="004C119F"/>
    <w:rsid w:val="004C33E7"/>
    <w:rsid w:val="004C6000"/>
    <w:rsid w:val="004D0011"/>
    <w:rsid w:val="004D0104"/>
    <w:rsid w:val="004D10D3"/>
    <w:rsid w:val="004D1799"/>
    <w:rsid w:val="004D2B28"/>
    <w:rsid w:val="004D5A6C"/>
    <w:rsid w:val="004D6965"/>
    <w:rsid w:val="004E0235"/>
    <w:rsid w:val="004E0254"/>
    <w:rsid w:val="004E4EBA"/>
    <w:rsid w:val="00510CBE"/>
    <w:rsid w:val="00517684"/>
    <w:rsid w:val="00522B27"/>
    <w:rsid w:val="00524971"/>
    <w:rsid w:val="00525372"/>
    <w:rsid w:val="00526D1A"/>
    <w:rsid w:val="005276FD"/>
    <w:rsid w:val="00530F5B"/>
    <w:rsid w:val="00533F30"/>
    <w:rsid w:val="00537CA2"/>
    <w:rsid w:val="0054302E"/>
    <w:rsid w:val="0054334E"/>
    <w:rsid w:val="005462F3"/>
    <w:rsid w:val="0055012A"/>
    <w:rsid w:val="0055077F"/>
    <w:rsid w:val="0055331A"/>
    <w:rsid w:val="0055423F"/>
    <w:rsid w:val="005551F0"/>
    <w:rsid w:val="00555910"/>
    <w:rsid w:val="00563156"/>
    <w:rsid w:val="00563498"/>
    <w:rsid w:val="005702FB"/>
    <w:rsid w:val="00570E58"/>
    <w:rsid w:val="00575CFD"/>
    <w:rsid w:val="00577C77"/>
    <w:rsid w:val="00581FD0"/>
    <w:rsid w:val="00583FF0"/>
    <w:rsid w:val="005843EE"/>
    <w:rsid w:val="0058700E"/>
    <w:rsid w:val="00587837"/>
    <w:rsid w:val="00587DF6"/>
    <w:rsid w:val="00591350"/>
    <w:rsid w:val="00591A31"/>
    <w:rsid w:val="00593BD8"/>
    <w:rsid w:val="005943DE"/>
    <w:rsid w:val="0059594D"/>
    <w:rsid w:val="00597A42"/>
    <w:rsid w:val="005A3976"/>
    <w:rsid w:val="005A5D87"/>
    <w:rsid w:val="005A5E9D"/>
    <w:rsid w:val="005B0CB9"/>
    <w:rsid w:val="005B0F05"/>
    <w:rsid w:val="005B26B4"/>
    <w:rsid w:val="005B68FE"/>
    <w:rsid w:val="005D0AA0"/>
    <w:rsid w:val="005E1771"/>
    <w:rsid w:val="005E3F3B"/>
    <w:rsid w:val="005F2419"/>
    <w:rsid w:val="005F31D4"/>
    <w:rsid w:val="005F3E2E"/>
    <w:rsid w:val="006062EA"/>
    <w:rsid w:val="006100B7"/>
    <w:rsid w:val="00610A30"/>
    <w:rsid w:val="00610C94"/>
    <w:rsid w:val="006143D8"/>
    <w:rsid w:val="0062193A"/>
    <w:rsid w:val="006223D6"/>
    <w:rsid w:val="00623909"/>
    <w:rsid w:val="00623E08"/>
    <w:rsid w:val="006242F0"/>
    <w:rsid w:val="00626CC7"/>
    <w:rsid w:val="00626F10"/>
    <w:rsid w:val="0063143D"/>
    <w:rsid w:val="0064349A"/>
    <w:rsid w:val="00643F7D"/>
    <w:rsid w:val="006448DA"/>
    <w:rsid w:val="006458BB"/>
    <w:rsid w:val="0065447A"/>
    <w:rsid w:val="006544D4"/>
    <w:rsid w:val="006633CF"/>
    <w:rsid w:val="00663A4A"/>
    <w:rsid w:val="00663D3A"/>
    <w:rsid w:val="006676A5"/>
    <w:rsid w:val="0066788C"/>
    <w:rsid w:val="00670497"/>
    <w:rsid w:val="00670E34"/>
    <w:rsid w:val="0067482B"/>
    <w:rsid w:val="0067613A"/>
    <w:rsid w:val="00686A02"/>
    <w:rsid w:val="00692CF9"/>
    <w:rsid w:val="00694C57"/>
    <w:rsid w:val="006A17EC"/>
    <w:rsid w:val="006A6E79"/>
    <w:rsid w:val="006A7C69"/>
    <w:rsid w:val="006A7F5B"/>
    <w:rsid w:val="006B05B2"/>
    <w:rsid w:val="006B1EC7"/>
    <w:rsid w:val="006B2CE6"/>
    <w:rsid w:val="006B33C3"/>
    <w:rsid w:val="006B3C12"/>
    <w:rsid w:val="006B7465"/>
    <w:rsid w:val="006C0319"/>
    <w:rsid w:val="006C1C13"/>
    <w:rsid w:val="006C223A"/>
    <w:rsid w:val="006C36A5"/>
    <w:rsid w:val="006C4382"/>
    <w:rsid w:val="006C4AFE"/>
    <w:rsid w:val="006C4C16"/>
    <w:rsid w:val="006C59D7"/>
    <w:rsid w:val="006C7D03"/>
    <w:rsid w:val="006E0858"/>
    <w:rsid w:val="006E0E67"/>
    <w:rsid w:val="006E5A62"/>
    <w:rsid w:val="006E6817"/>
    <w:rsid w:val="006F038D"/>
    <w:rsid w:val="006F0B4A"/>
    <w:rsid w:val="006F1EA1"/>
    <w:rsid w:val="006F39D7"/>
    <w:rsid w:val="006F47D2"/>
    <w:rsid w:val="006F6A1D"/>
    <w:rsid w:val="00701E21"/>
    <w:rsid w:val="007033EB"/>
    <w:rsid w:val="00703C1F"/>
    <w:rsid w:val="0070426B"/>
    <w:rsid w:val="00707C7F"/>
    <w:rsid w:val="00714684"/>
    <w:rsid w:val="00720112"/>
    <w:rsid w:val="00722781"/>
    <w:rsid w:val="00724E0B"/>
    <w:rsid w:val="00737F95"/>
    <w:rsid w:val="00741413"/>
    <w:rsid w:val="00741DFC"/>
    <w:rsid w:val="007453EF"/>
    <w:rsid w:val="007513DD"/>
    <w:rsid w:val="0075340F"/>
    <w:rsid w:val="00754B88"/>
    <w:rsid w:val="00755159"/>
    <w:rsid w:val="007555FF"/>
    <w:rsid w:val="0076151C"/>
    <w:rsid w:val="007670E0"/>
    <w:rsid w:val="00767CB3"/>
    <w:rsid w:val="00771D11"/>
    <w:rsid w:val="007769E6"/>
    <w:rsid w:val="00776F1D"/>
    <w:rsid w:val="0078136C"/>
    <w:rsid w:val="00781477"/>
    <w:rsid w:val="0078592B"/>
    <w:rsid w:val="00787451"/>
    <w:rsid w:val="00790C11"/>
    <w:rsid w:val="00792765"/>
    <w:rsid w:val="00794417"/>
    <w:rsid w:val="0079498D"/>
    <w:rsid w:val="007976BF"/>
    <w:rsid w:val="007A0366"/>
    <w:rsid w:val="007A1880"/>
    <w:rsid w:val="007A46B7"/>
    <w:rsid w:val="007A69D0"/>
    <w:rsid w:val="007A69DB"/>
    <w:rsid w:val="007B3812"/>
    <w:rsid w:val="007B5F2C"/>
    <w:rsid w:val="007B61CE"/>
    <w:rsid w:val="007B787A"/>
    <w:rsid w:val="007C18EB"/>
    <w:rsid w:val="007D238C"/>
    <w:rsid w:val="007D3193"/>
    <w:rsid w:val="007E14B4"/>
    <w:rsid w:val="007E16F7"/>
    <w:rsid w:val="007E2775"/>
    <w:rsid w:val="007E5835"/>
    <w:rsid w:val="007E5B85"/>
    <w:rsid w:val="007E63E1"/>
    <w:rsid w:val="007F0EFF"/>
    <w:rsid w:val="007F5B46"/>
    <w:rsid w:val="007F67D2"/>
    <w:rsid w:val="007F7694"/>
    <w:rsid w:val="00803A7C"/>
    <w:rsid w:val="00803FFC"/>
    <w:rsid w:val="00805C67"/>
    <w:rsid w:val="008076ED"/>
    <w:rsid w:val="008112B4"/>
    <w:rsid w:val="00813FFB"/>
    <w:rsid w:val="00814132"/>
    <w:rsid w:val="008147FE"/>
    <w:rsid w:val="00817137"/>
    <w:rsid w:val="00822908"/>
    <w:rsid w:val="00826647"/>
    <w:rsid w:val="008267B7"/>
    <w:rsid w:val="00826C50"/>
    <w:rsid w:val="00827764"/>
    <w:rsid w:val="008331CD"/>
    <w:rsid w:val="00833D86"/>
    <w:rsid w:val="00841E06"/>
    <w:rsid w:val="00856D47"/>
    <w:rsid w:val="00857139"/>
    <w:rsid w:val="008674BB"/>
    <w:rsid w:val="008679D8"/>
    <w:rsid w:val="00870D5C"/>
    <w:rsid w:val="00871559"/>
    <w:rsid w:val="008738AA"/>
    <w:rsid w:val="008738B9"/>
    <w:rsid w:val="00874AA4"/>
    <w:rsid w:val="0088073F"/>
    <w:rsid w:val="00881105"/>
    <w:rsid w:val="00881E8A"/>
    <w:rsid w:val="00886500"/>
    <w:rsid w:val="00897FA2"/>
    <w:rsid w:val="008A56AE"/>
    <w:rsid w:val="008A660B"/>
    <w:rsid w:val="008B1C8E"/>
    <w:rsid w:val="008B2E2A"/>
    <w:rsid w:val="008B398C"/>
    <w:rsid w:val="008B470C"/>
    <w:rsid w:val="008C2F81"/>
    <w:rsid w:val="008C4597"/>
    <w:rsid w:val="008D026C"/>
    <w:rsid w:val="008D12CC"/>
    <w:rsid w:val="008D133C"/>
    <w:rsid w:val="008D246B"/>
    <w:rsid w:val="008D6AB4"/>
    <w:rsid w:val="008D7EDB"/>
    <w:rsid w:val="008E2D0E"/>
    <w:rsid w:val="008E381A"/>
    <w:rsid w:val="008E3A92"/>
    <w:rsid w:val="008E4295"/>
    <w:rsid w:val="008E50C4"/>
    <w:rsid w:val="008F1E15"/>
    <w:rsid w:val="008F481A"/>
    <w:rsid w:val="008F7943"/>
    <w:rsid w:val="00900993"/>
    <w:rsid w:val="009102F2"/>
    <w:rsid w:val="00911A71"/>
    <w:rsid w:val="00913512"/>
    <w:rsid w:val="00916523"/>
    <w:rsid w:val="009175D3"/>
    <w:rsid w:val="00917E9D"/>
    <w:rsid w:val="00920E20"/>
    <w:rsid w:val="00924FA3"/>
    <w:rsid w:val="00934B94"/>
    <w:rsid w:val="009374A0"/>
    <w:rsid w:val="00943667"/>
    <w:rsid w:val="00943AE3"/>
    <w:rsid w:val="00943B2E"/>
    <w:rsid w:val="00945760"/>
    <w:rsid w:val="00953461"/>
    <w:rsid w:val="0095664D"/>
    <w:rsid w:val="00964267"/>
    <w:rsid w:val="00966861"/>
    <w:rsid w:val="00966C14"/>
    <w:rsid w:val="00967063"/>
    <w:rsid w:val="0097022B"/>
    <w:rsid w:val="00972842"/>
    <w:rsid w:val="00977C39"/>
    <w:rsid w:val="00983357"/>
    <w:rsid w:val="009872DA"/>
    <w:rsid w:val="00994B88"/>
    <w:rsid w:val="00994E62"/>
    <w:rsid w:val="009A52F9"/>
    <w:rsid w:val="009A7A90"/>
    <w:rsid w:val="009B0CC3"/>
    <w:rsid w:val="009B1514"/>
    <w:rsid w:val="009B1D31"/>
    <w:rsid w:val="009B39A9"/>
    <w:rsid w:val="009B5F4A"/>
    <w:rsid w:val="009C098D"/>
    <w:rsid w:val="009C1050"/>
    <w:rsid w:val="009C38F8"/>
    <w:rsid w:val="009C6BE9"/>
    <w:rsid w:val="009C7EDE"/>
    <w:rsid w:val="009D0A13"/>
    <w:rsid w:val="009E0112"/>
    <w:rsid w:val="009E3B07"/>
    <w:rsid w:val="009E3B9F"/>
    <w:rsid w:val="009E46BB"/>
    <w:rsid w:val="009F02FF"/>
    <w:rsid w:val="009F5B64"/>
    <w:rsid w:val="00A008E0"/>
    <w:rsid w:val="00A03BC6"/>
    <w:rsid w:val="00A12374"/>
    <w:rsid w:val="00A127A4"/>
    <w:rsid w:val="00A15B08"/>
    <w:rsid w:val="00A31F26"/>
    <w:rsid w:val="00A3345E"/>
    <w:rsid w:val="00A3634D"/>
    <w:rsid w:val="00A37018"/>
    <w:rsid w:val="00A37237"/>
    <w:rsid w:val="00A37382"/>
    <w:rsid w:val="00A40611"/>
    <w:rsid w:val="00A42B3A"/>
    <w:rsid w:val="00A42EB4"/>
    <w:rsid w:val="00A47CCC"/>
    <w:rsid w:val="00A556ED"/>
    <w:rsid w:val="00A55F5B"/>
    <w:rsid w:val="00A66C47"/>
    <w:rsid w:val="00A726DD"/>
    <w:rsid w:val="00A807E3"/>
    <w:rsid w:val="00A860DA"/>
    <w:rsid w:val="00A86AB3"/>
    <w:rsid w:val="00A91234"/>
    <w:rsid w:val="00A93C25"/>
    <w:rsid w:val="00AA1C31"/>
    <w:rsid w:val="00AA218C"/>
    <w:rsid w:val="00AA324D"/>
    <w:rsid w:val="00AA3FA0"/>
    <w:rsid w:val="00AA787E"/>
    <w:rsid w:val="00AA7CF3"/>
    <w:rsid w:val="00AB1888"/>
    <w:rsid w:val="00AB26CF"/>
    <w:rsid w:val="00AB32F4"/>
    <w:rsid w:val="00AB5483"/>
    <w:rsid w:val="00AB5CC8"/>
    <w:rsid w:val="00AC0CB2"/>
    <w:rsid w:val="00AC464A"/>
    <w:rsid w:val="00AC4656"/>
    <w:rsid w:val="00AC5A80"/>
    <w:rsid w:val="00AC7057"/>
    <w:rsid w:val="00AD4012"/>
    <w:rsid w:val="00AD41D6"/>
    <w:rsid w:val="00AD526D"/>
    <w:rsid w:val="00AD7A76"/>
    <w:rsid w:val="00AE2E7A"/>
    <w:rsid w:val="00AE34D5"/>
    <w:rsid w:val="00AE41E1"/>
    <w:rsid w:val="00AE5AAB"/>
    <w:rsid w:val="00AE6333"/>
    <w:rsid w:val="00AF476F"/>
    <w:rsid w:val="00AF6026"/>
    <w:rsid w:val="00AF6082"/>
    <w:rsid w:val="00B007A9"/>
    <w:rsid w:val="00B00978"/>
    <w:rsid w:val="00B039CE"/>
    <w:rsid w:val="00B04DE2"/>
    <w:rsid w:val="00B057BA"/>
    <w:rsid w:val="00B0699B"/>
    <w:rsid w:val="00B07C2A"/>
    <w:rsid w:val="00B1352A"/>
    <w:rsid w:val="00B16EAA"/>
    <w:rsid w:val="00B218D0"/>
    <w:rsid w:val="00B22D04"/>
    <w:rsid w:val="00B24132"/>
    <w:rsid w:val="00B24C54"/>
    <w:rsid w:val="00B25061"/>
    <w:rsid w:val="00B306B5"/>
    <w:rsid w:val="00B329A7"/>
    <w:rsid w:val="00B3542C"/>
    <w:rsid w:val="00B37055"/>
    <w:rsid w:val="00B431E9"/>
    <w:rsid w:val="00B447ED"/>
    <w:rsid w:val="00B47357"/>
    <w:rsid w:val="00B51F19"/>
    <w:rsid w:val="00B53C72"/>
    <w:rsid w:val="00B56F9B"/>
    <w:rsid w:val="00B606B8"/>
    <w:rsid w:val="00B62D18"/>
    <w:rsid w:val="00B71B8F"/>
    <w:rsid w:val="00B71E05"/>
    <w:rsid w:val="00B7266C"/>
    <w:rsid w:val="00B7544D"/>
    <w:rsid w:val="00B76004"/>
    <w:rsid w:val="00B80CC2"/>
    <w:rsid w:val="00B80D6B"/>
    <w:rsid w:val="00B8141E"/>
    <w:rsid w:val="00B82055"/>
    <w:rsid w:val="00B84EF7"/>
    <w:rsid w:val="00B87729"/>
    <w:rsid w:val="00B87D4D"/>
    <w:rsid w:val="00B91DCC"/>
    <w:rsid w:val="00B92714"/>
    <w:rsid w:val="00B9786D"/>
    <w:rsid w:val="00BA21A3"/>
    <w:rsid w:val="00BA22D4"/>
    <w:rsid w:val="00BB09F9"/>
    <w:rsid w:val="00BB1B96"/>
    <w:rsid w:val="00BB7284"/>
    <w:rsid w:val="00BB788D"/>
    <w:rsid w:val="00BC135E"/>
    <w:rsid w:val="00BC24CF"/>
    <w:rsid w:val="00BC3555"/>
    <w:rsid w:val="00BC42A8"/>
    <w:rsid w:val="00BC5415"/>
    <w:rsid w:val="00BD27F6"/>
    <w:rsid w:val="00BD42C7"/>
    <w:rsid w:val="00BD4BB1"/>
    <w:rsid w:val="00BD5F32"/>
    <w:rsid w:val="00BD72F9"/>
    <w:rsid w:val="00BD7510"/>
    <w:rsid w:val="00BE068F"/>
    <w:rsid w:val="00BE12E4"/>
    <w:rsid w:val="00BF059A"/>
    <w:rsid w:val="00BF2734"/>
    <w:rsid w:val="00BF486D"/>
    <w:rsid w:val="00BF78A6"/>
    <w:rsid w:val="00C025FD"/>
    <w:rsid w:val="00C02732"/>
    <w:rsid w:val="00C05F55"/>
    <w:rsid w:val="00C07702"/>
    <w:rsid w:val="00C16D8A"/>
    <w:rsid w:val="00C2370F"/>
    <w:rsid w:val="00C266F5"/>
    <w:rsid w:val="00C32918"/>
    <w:rsid w:val="00C5218F"/>
    <w:rsid w:val="00C53317"/>
    <w:rsid w:val="00C53CA5"/>
    <w:rsid w:val="00C53E6D"/>
    <w:rsid w:val="00C703D7"/>
    <w:rsid w:val="00C72DED"/>
    <w:rsid w:val="00C73C83"/>
    <w:rsid w:val="00C75766"/>
    <w:rsid w:val="00C81634"/>
    <w:rsid w:val="00C81722"/>
    <w:rsid w:val="00C84FEC"/>
    <w:rsid w:val="00C90967"/>
    <w:rsid w:val="00C9481E"/>
    <w:rsid w:val="00C95904"/>
    <w:rsid w:val="00CA285B"/>
    <w:rsid w:val="00CA3BEA"/>
    <w:rsid w:val="00CA50BA"/>
    <w:rsid w:val="00CA5F91"/>
    <w:rsid w:val="00CA6249"/>
    <w:rsid w:val="00CA6957"/>
    <w:rsid w:val="00CB0E5E"/>
    <w:rsid w:val="00CB38B7"/>
    <w:rsid w:val="00CB45C8"/>
    <w:rsid w:val="00CB705E"/>
    <w:rsid w:val="00CB70D4"/>
    <w:rsid w:val="00CB77A9"/>
    <w:rsid w:val="00CC3032"/>
    <w:rsid w:val="00CC391A"/>
    <w:rsid w:val="00CC41EE"/>
    <w:rsid w:val="00CC7267"/>
    <w:rsid w:val="00CE1077"/>
    <w:rsid w:val="00CE591F"/>
    <w:rsid w:val="00CE7DA7"/>
    <w:rsid w:val="00D01889"/>
    <w:rsid w:val="00D0594D"/>
    <w:rsid w:val="00D0627A"/>
    <w:rsid w:val="00D138AF"/>
    <w:rsid w:val="00D14C5B"/>
    <w:rsid w:val="00D14F58"/>
    <w:rsid w:val="00D212AB"/>
    <w:rsid w:val="00D24ABC"/>
    <w:rsid w:val="00D2660A"/>
    <w:rsid w:val="00D304A6"/>
    <w:rsid w:val="00D32BE2"/>
    <w:rsid w:val="00D475FA"/>
    <w:rsid w:val="00D51C72"/>
    <w:rsid w:val="00D51D19"/>
    <w:rsid w:val="00D55F33"/>
    <w:rsid w:val="00D56A18"/>
    <w:rsid w:val="00D5790D"/>
    <w:rsid w:val="00D63FD6"/>
    <w:rsid w:val="00D65C12"/>
    <w:rsid w:val="00D72D99"/>
    <w:rsid w:val="00D824D8"/>
    <w:rsid w:val="00D825AD"/>
    <w:rsid w:val="00D9034B"/>
    <w:rsid w:val="00D9241E"/>
    <w:rsid w:val="00D9313B"/>
    <w:rsid w:val="00DA14E5"/>
    <w:rsid w:val="00DA4649"/>
    <w:rsid w:val="00DA484C"/>
    <w:rsid w:val="00DB1A85"/>
    <w:rsid w:val="00DB20B1"/>
    <w:rsid w:val="00DB370E"/>
    <w:rsid w:val="00DB62B6"/>
    <w:rsid w:val="00DC49FF"/>
    <w:rsid w:val="00DC7173"/>
    <w:rsid w:val="00DD0494"/>
    <w:rsid w:val="00DD606B"/>
    <w:rsid w:val="00DE183F"/>
    <w:rsid w:val="00DE4387"/>
    <w:rsid w:val="00DE4F70"/>
    <w:rsid w:val="00DE6934"/>
    <w:rsid w:val="00DF281F"/>
    <w:rsid w:val="00DF2A4B"/>
    <w:rsid w:val="00DF2A93"/>
    <w:rsid w:val="00DF4DCF"/>
    <w:rsid w:val="00DF539F"/>
    <w:rsid w:val="00DF5750"/>
    <w:rsid w:val="00DF755F"/>
    <w:rsid w:val="00E02389"/>
    <w:rsid w:val="00E1134F"/>
    <w:rsid w:val="00E129EF"/>
    <w:rsid w:val="00E1336D"/>
    <w:rsid w:val="00E13A9B"/>
    <w:rsid w:val="00E13B90"/>
    <w:rsid w:val="00E14A2B"/>
    <w:rsid w:val="00E164BB"/>
    <w:rsid w:val="00E241C8"/>
    <w:rsid w:val="00E3199F"/>
    <w:rsid w:val="00E33F1F"/>
    <w:rsid w:val="00E41032"/>
    <w:rsid w:val="00E41744"/>
    <w:rsid w:val="00E41E17"/>
    <w:rsid w:val="00E42AB6"/>
    <w:rsid w:val="00E45405"/>
    <w:rsid w:val="00E4599E"/>
    <w:rsid w:val="00E464FA"/>
    <w:rsid w:val="00E5036E"/>
    <w:rsid w:val="00E6011D"/>
    <w:rsid w:val="00E614CA"/>
    <w:rsid w:val="00E621A2"/>
    <w:rsid w:val="00E64D9D"/>
    <w:rsid w:val="00E70261"/>
    <w:rsid w:val="00E72B00"/>
    <w:rsid w:val="00E73CDF"/>
    <w:rsid w:val="00E74681"/>
    <w:rsid w:val="00E75B07"/>
    <w:rsid w:val="00E81DAD"/>
    <w:rsid w:val="00E85A56"/>
    <w:rsid w:val="00E86E74"/>
    <w:rsid w:val="00E875C6"/>
    <w:rsid w:val="00E878A0"/>
    <w:rsid w:val="00E9082A"/>
    <w:rsid w:val="00E929E8"/>
    <w:rsid w:val="00E972D6"/>
    <w:rsid w:val="00EA46E3"/>
    <w:rsid w:val="00EA5056"/>
    <w:rsid w:val="00EA6EC1"/>
    <w:rsid w:val="00EB0097"/>
    <w:rsid w:val="00EB28F7"/>
    <w:rsid w:val="00EB7517"/>
    <w:rsid w:val="00EC05D5"/>
    <w:rsid w:val="00EC2009"/>
    <w:rsid w:val="00EC2F18"/>
    <w:rsid w:val="00EC4283"/>
    <w:rsid w:val="00EC44A4"/>
    <w:rsid w:val="00EC5F6F"/>
    <w:rsid w:val="00ED3A0B"/>
    <w:rsid w:val="00ED5EF6"/>
    <w:rsid w:val="00ED71D9"/>
    <w:rsid w:val="00ED72A2"/>
    <w:rsid w:val="00ED75F4"/>
    <w:rsid w:val="00EE2629"/>
    <w:rsid w:val="00EE42D2"/>
    <w:rsid w:val="00EE4668"/>
    <w:rsid w:val="00EF1B86"/>
    <w:rsid w:val="00EF1D35"/>
    <w:rsid w:val="00EF5622"/>
    <w:rsid w:val="00EF690F"/>
    <w:rsid w:val="00F005F3"/>
    <w:rsid w:val="00F012FF"/>
    <w:rsid w:val="00F02E40"/>
    <w:rsid w:val="00F03B18"/>
    <w:rsid w:val="00F1107E"/>
    <w:rsid w:val="00F155DD"/>
    <w:rsid w:val="00F17E9F"/>
    <w:rsid w:val="00F27B59"/>
    <w:rsid w:val="00F30AA2"/>
    <w:rsid w:val="00F3568E"/>
    <w:rsid w:val="00F36DC1"/>
    <w:rsid w:val="00F40452"/>
    <w:rsid w:val="00F40858"/>
    <w:rsid w:val="00F41DE3"/>
    <w:rsid w:val="00F42EEC"/>
    <w:rsid w:val="00F43380"/>
    <w:rsid w:val="00F436F3"/>
    <w:rsid w:val="00F43B99"/>
    <w:rsid w:val="00F457D9"/>
    <w:rsid w:val="00F46EAE"/>
    <w:rsid w:val="00F539E8"/>
    <w:rsid w:val="00F53E96"/>
    <w:rsid w:val="00F56CDB"/>
    <w:rsid w:val="00F57241"/>
    <w:rsid w:val="00F6417E"/>
    <w:rsid w:val="00F66F63"/>
    <w:rsid w:val="00F67C22"/>
    <w:rsid w:val="00F705C0"/>
    <w:rsid w:val="00F73947"/>
    <w:rsid w:val="00F73C4A"/>
    <w:rsid w:val="00F73E91"/>
    <w:rsid w:val="00F762F2"/>
    <w:rsid w:val="00F82382"/>
    <w:rsid w:val="00F8716B"/>
    <w:rsid w:val="00F90739"/>
    <w:rsid w:val="00F930C6"/>
    <w:rsid w:val="00F969F9"/>
    <w:rsid w:val="00F96A98"/>
    <w:rsid w:val="00FA015E"/>
    <w:rsid w:val="00FA0B24"/>
    <w:rsid w:val="00FA29C5"/>
    <w:rsid w:val="00FA45D3"/>
    <w:rsid w:val="00FA53F8"/>
    <w:rsid w:val="00FA7BEE"/>
    <w:rsid w:val="00FB0A92"/>
    <w:rsid w:val="00FB439B"/>
    <w:rsid w:val="00FB6F22"/>
    <w:rsid w:val="00FC0D4A"/>
    <w:rsid w:val="00FC4FDC"/>
    <w:rsid w:val="00FC7EA8"/>
    <w:rsid w:val="00FD2B6F"/>
    <w:rsid w:val="00FD3373"/>
    <w:rsid w:val="00FE3A96"/>
    <w:rsid w:val="00FE52BE"/>
    <w:rsid w:val="00FE6ADC"/>
    <w:rsid w:val="00FE7D99"/>
    <w:rsid w:val="00FF2CA1"/>
    <w:rsid w:val="00FF506C"/>
    <w:rsid w:val="00FF5C32"/>
    <w:rsid w:val="00FF5DCB"/>
    <w:rsid w:val="00FF6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AC79CDB-735F-4320-93C7-02069E3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2F18"/>
    <w:rPr>
      <w:rFonts w:ascii="Arial" w:hAnsi="Arial"/>
      <w:sz w:val="24"/>
      <w:lang w:eastAsia="de-DE"/>
    </w:rPr>
  </w:style>
  <w:style w:type="paragraph" w:styleId="berschrift3">
    <w:name w:val="heading 3"/>
    <w:basedOn w:val="Standard"/>
    <w:next w:val="Standard"/>
    <w:link w:val="berschrift3Zchn"/>
    <w:uiPriority w:val="9"/>
    <w:semiHidden/>
    <w:unhideWhenUsed/>
    <w:qFormat/>
    <w:rsid w:val="00042292"/>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8">
    <w:name w:val="heading 8"/>
    <w:basedOn w:val="Standard"/>
    <w:next w:val="Standard"/>
    <w:link w:val="berschrift8Zchn"/>
    <w:uiPriority w:val="9"/>
    <w:semiHidden/>
    <w:unhideWhenUsed/>
    <w:qFormat/>
    <w:rsid w:val="000C12C3"/>
    <w:pPr>
      <w:keepNext/>
      <w:keepLines/>
      <w:spacing w:before="200" w:line="276" w:lineRule="auto"/>
      <w:outlineLvl w:val="7"/>
    </w:pPr>
    <w:rPr>
      <w:rFonts w:asciiTheme="majorHAnsi" w:eastAsiaTheme="majorEastAsia" w:hAnsiTheme="majorHAnsi" w:cstheme="majorBidi"/>
      <w:color w:val="404040" w:themeColor="text1" w:themeTint="BF"/>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42EEC"/>
    <w:pPr>
      <w:tabs>
        <w:tab w:val="center" w:pos="4536"/>
        <w:tab w:val="right" w:pos="9072"/>
      </w:tabs>
    </w:pPr>
  </w:style>
  <w:style w:type="paragraph" w:styleId="Fuzeile">
    <w:name w:val="footer"/>
    <w:basedOn w:val="Standard"/>
    <w:semiHidden/>
    <w:rsid w:val="00F42EEC"/>
    <w:pPr>
      <w:tabs>
        <w:tab w:val="center" w:pos="4536"/>
        <w:tab w:val="right" w:pos="9072"/>
      </w:tabs>
    </w:pPr>
  </w:style>
  <w:style w:type="paragraph" w:customStyle="1" w:styleId="datum">
    <w:name w:val="datum"/>
    <w:basedOn w:val="Standard"/>
    <w:rsid w:val="00F42EEC"/>
    <w:pPr>
      <w:tabs>
        <w:tab w:val="left" w:pos="1701"/>
      </w:tabs>
      <w:ind w:left="1701"/>
    </w:pPr>
    <w:rPr>
      <w:sz w:val="18"/>
    </w:rPr>
  </w:style>
  <w:style w:type="paragraph" w:customStyle="1" w:styleId="EinfacherAbsatz">
    <w:name w:val="[Einfacher Absatz]"/>
    <w:basedOn w:val="Standard"/>
    <w:rsid w:val="00F42EEC"/>
    <w:pPr>
      <w:widowControl w:val="0"/>
      <w:autoSpaceDE w:val="0"/>
      <w:autoSpaceDN w:val="0"/>
      <w:adjustRightInd w:val="0"/>
      <w:spacing w:line="288" w:lineRule="auto"/>
      <w:textAlignment w:val="center"/>
    </w:pPr>
    <w:rPr>
      <w:rFonts w:ascii="Times-Roman" w:hAnsi="Times-Roman"/>
      <w:color w:val="000000"/>
      <w:szCs w:val="24"/>
    </w:rPr>
  </w:style>
  <w:style w:type="paragraph" w:customStyle="1" w:styleId="titel">
    <w:name w:val="titel"/>
    <w:basedOn w:val="Standard"/>
    <w:rsid w:val="00F42EEC"/>
    <w:pPr>
      <w:widowControl w:val="0"/>
      <w:tabs>
        <w:tab w:val="left" w:pos="0"/>
      </w:tabs>
      <w:autoSpaceDE w:val="0"/>
      <w:autoSpaceDN w:val="0"/>
      <w:adjustRightInd w:val="0"/>
      <w:spacing w:line="288" w:lineRule="auto"/>
      <w:ind w:right="423"/>
      <w:textAlignment w:val="center"/>
    </w:pPr>
    <w:rPr>
      <w:rFonts w:cs="Arial"/>
      <w:b/>
      <w:color w:val="000000"/>
      <w:sz w:val="32"/>
      <w:szCs w:val="32"/>
    </w:rPr>
  </w:style>
  <w:style w:type="paragraph" w:customStyle="1" w:styleId="flietext">
    <w:name w:val="fließtext"/>
    <w:basedOn w:val="Standard"/>
    <w:rsid w:val="00F42EEC"/>
    <w:pPr>
      <w:widowControl w:val="0"/>
      <w:tabs>
        <w:tab w:val="left" w:pos="0"/>
      </w:tabs>
      <w:autoSpaceDE w:val="0"/>
      <w:autoSpaceDN w:val="0"/>
      <w:adjustRightInd w:val="0"/>
      <w:spacing w:line="330" w:lineRule="atLeast"/>
      <w:ind w:right="707"/>
      <w:textAlignment w:val="center"/>
    </w:pPr>
    <w:rPr>
      <w:rFonts w:cs="Arial"/>
      <w:color w:val="000000"/>
      <w:sz w:val="22"/>
      <w:szCs w:val="22"/>
    </w:rPr>
  </w:style>
  <w:style w:type="paragraph" w:styleId="Sprechblasentext">
    <w:name w:val="Balloon Text"/>
    <w:basedOn w:val="Standard"/>
    <w:link w:val="SprechblasentextZchn"/>
    <w:uiPriority w:val="99"/>
    <w:semiHidden/>
    <w:unhideWhenUsed/>
    <w:rsid w:val="00D21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2AB"/>
    <w:rPr>
      <w:rFonts w:ascii="Tahoma" w:hAnsi="Tahoma" w:cs="Tahoma"/>
      <w:w w:val="50"/>
      <w:sz w:val="16"/>
      <w:szCs w:val="16"/>
      <w:lang w:val="en-GB" w:eastAsia="de-DE"/>
    </w:rPr>
  </w:style>
  <w:style w:type="character" w:styleId="Hyperlink">
    <w:name w:val="Hyperlink"/>
    <w:basedOn w:val="Absatz-Standardschriftart"/>
    <w:uiPriority w:val="99"/>
    <w:unhideWhenUsed/>
    <w:rsid w:val="00856D47"/>
    <w:rPr>
      <w:color w:val="4E81B3"/>
      <w:u w:val="single"/>
    </w:rPr>
  </w:style>
  <w:style w:type="character" w:customStyle="1" w:styleId="berschrift8Zchn">
    <w:name w:val="Überschrift 8 Zchn"/>
    <w:basedOn w:val="Absatz-Standardschriftart"/>
    <w:link w:val="berschrift8"/>
    <w:uiPriority w:val="9"/>
    <w:semiHidden/>
    <w:rsid w:val="000C12C3"/>
    <w:rPr>
      <w:rFonts w:asciiTheme="majorHAnsi" w:eastAsiaTheme="majorEastAsia" w:hAnsiTheme="majorHAnsi" w:cstheme="majorBidi"/>
      <w:color w:val="404040" w:themeColor="text1" w:themeTint="BF"/>
    </w:rPr>
  </w:style>
  <w:style w:type="character" w:customStyle="1" w:styleId="berschrift3Zchn">
    <w:name w:val="Überschrift 3 Zchn"/>
    <w:basedOn w:val="Absatz-Standardschriftart"/>
    <w:link w:val="berschrift3"/>
    <w:uiPriority w:val="9"/>
    <w:semiHidden/>
    <w:rsid w:val="00042292"/>
    <w:rPr>
      <w:rFonts w:asciiTheme="majorHAnsi" w:eastAsiaTheme="majorEastAsia" w:hAnsiTheme="majorHAnsi" w:cstheme="majorBidi"/>
      <w:color w:val="243F60" w:themeColor="accent1" w:themeShade="7F"/>
      <w:w w:val="50"/>
      <w:sz w:val="24"/>
      <w:szCs w:val="24"/>
      <w:lang w:val="en-GB" w:eastAsia="de-DE"/>
    </w:rPr>
  </w:style>
  <w:style w:type="character" w:styleId="Kommentarzeichen">
    <w:name w:val="annotation reference"/>
    <w:basedOn w:val="Absatz-Standardschriftart"/>
    <w:uiPriority w:val="99"/>
    <w:semiHidden/>
    <w:unhideWhenUsed/>
    <w:rsid w:val="00EF5622"/>
    <w:rPr>
      <w:sz w:val="16"/>
      <w:szCs w:val="16"/>
    </w:rPr>
  </w:style>
  <w:style w:type="paragraph" w:styleId="Kommentartext">
    <w:name w:val="annotation text"/>
    <w:basedOn w:val="Standard"/>
    <w:link w:val="KommentartextZchn"/>
    <w:uiPriority w:val="99"/>
    <w:unhideWhenUsed/>
    <w:rsid w:val="00EF5622"/>
    <w:rPr>
      <w:sz w:val="20"/>
    </w:rPr>
  </w:style>
  <w:style w:type="character" w:customStyle="1" w:styleId="KommentartextZchn">
    <w:name w:val="Kommentartext Zchn"/>
    <w:basedOn w:val="Absatz-Standardschriftart"/>
    <w:link w:val="Kommentartext"/>
    <w:uiPriority w:val="99"/>
    <w:rsid w:val="00EF5622"/>
    <w:rPr>
      <w:w w:val="50"/>
      <w:lang w:val="en-GB" w:eastAsia="de-DE"/>
    </w:rPr>
  </w:style>
  <w:style w:type="paragraph" w:styleId="Kommentarthema">
    <w:name w:val="annotation subject"/>
    <w:basedOn w:val="Kommentartext"/>
    <w:next w:val="Kommentartext"/>
    <w:link w:val="KommentarthemaZchn"/>
    <w:uiPriority w:val="99"/>
    <w:semiHidden/>
    <w:unhideWhenUsed/>
    <w:rsid w:val="00EF5622"/>
    <w:rPr>
      <w:b/>
      <w:bCs/>
    </w:rPr>
  </w:style>
  <w:style w:type="character" w:customStyle="1" w:styleId="KommentarthemaZchn">
    <w:name w:val="Kommentarthema Zchn"/>
    <w:basedOn w:val="KommentartextZchn"/>
    <w:link w:val="Kommentarthema"/>
    <w:uiPriority w:val="99"/>
    <w:semiHidden/>
    <w:rsid w:val="00EF5622"/>
    <w:rPr>
      <w:b/>
      <w:bCs/>
      <w:w w:val="50"/>
      <w:lang w:val="en-GB" w:eastAsia="de-DE"/>
    </w:rPr>
  </w:style>
  <w:style w:type="paragraph" w:styleId="berarbeitung">
    <w:name w:val="Revision"/>
    <w:hidden/>
    <w:uiPriority w:val="99"/>
    <w:semiHidden/>
    <w:rsid w:val="00FF506C"/>
    <w:rPr>
      <w:w w:val="50"/>
      <w:sz w:val="24"/>
      <w:lang w:eastAsia="de-DE"/>
    </w:rPr>
  </w:style>
  <w:style w:type="paragraph" w:styleId="Listenabsatz">
    <w:name w:val="List Paragraph"/>
    <w:basedOn w:val="Standard"/>
    <w:uiPriority w:val="34"/>
    <w:qFormat/>
    <w:rsid w:val="0088073F"/>
    <w:pPr>
      <w:ind w:left="720"/>
      <w:contextualSpacing/>
    </w:pPr>
  </w:style>
  <w:style w:type="paragraph" w:customStyle="1" w:styleId="aKSBStandardSabonLTStdroman">
    <w:name w:val="|a| KSB_Standard_Sabon LT Std roman"/>
    <w:link w:val="aKSBStandardSabonLTStdromanChar"/>
    <w:uiPriority w:val="2"/>
    <w:qFormat/>
    <w:rsid w:val="0067613A"/>
    <w:pPr>
      <w:spacing w:after="260" w:line="260" w:lineRule="exact"/>
      <w:jc w:val="both"/>
    </w:pPr>
    <w:rPr>
      <w:rFonts w:ascii="Sabon LT Pro" w:hAnsi="Sabon LT Pro" w:cs="Arial"/>
      <w:spacing w:val="1"/>
      <w:sz w:val="18"/>
      <w:szCs w:val="19"/>
      <w:lang w:eastAsia="de-DE"/>
    </w:rPr>
  </w:style>
  <w:style w:type="character" w:customStyle="1" w:styleId="aKSBStandardSabonLTStdromanChar">
    <w:name w:val="|a| KSB_Standard_Sabon LT Std roman Char"/>
    <w:link w:val="aKSBStandardSabonLTStdroman"/>
    <w:uiPriority w:val="2"/>
    <w:rsid w:val="0067613A"/>
    <w:rPr>
      <w:rFonts w:ascii="Sabon LT Pro" w:hAnsi="Sabon LT Pro" w:cs="Arial"/>
      <w:spacing w:val="1"/>
      <w:sz w:val="18"/>
      <w:szCs w:val="19"/>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8684">
      <w:bodyDiv w:val="1"/>
      <w:marLeft w:val="0"/>
      <w:marRight w:val="0"/>
      <w:marTop w:val="0"/>
      <w:marBottom w:val="0"/>
      <w:divBdr>
        <w:top w:val="none" w:sz="0" w:space="0" w:color="auto"/>
        <w:left w:val="none" w:sz="0" w:space="0" w:color="auto"/>
        <w:bottom w:val="none" w:sz="0" w:space="0" w:color="auto"/>
        <w:right w:val="none" w:sz="0" w:space="0" w:color="auto"/>
      </w:divBdr>
    </w:div>
    <w:div w:id="8338387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9CDCC-DD16-434E-83EA-DBB46884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Hier steht eine Überschrift</vt:lpstr>
    </vt:vector>
  </TitlesOfParts>
  <Company>KSB Group</Company>
  <LinksUpToDate>false</LinksUpToDate>
  <CharactersWithSpaces>3170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eine Überschrift</dc:title>
  <dc:subject/>
  <dc:creator>Brademann, Sabine</dc:creator>
  <cp:keywords/>
  <cp:lastModifiedBy>Ayasse, Sonja</cp:lastModifiedBy>
  <cp:revision>4</cp:revision>
  <cp:lastPrinted>2023-01-30T14:57:00Z</cp:lastPrinted>
  <dcterms:created xsi:type="dcterms:W3CDTF">2023-01-30T15:10:00Z</dcterms:created>
  <dcterms:modified xsi:type="dcterms:W3CDTF">2023-01-30T15:55:00Z</dcterms:modified>
</cp:coreProperties>
</file>